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985" w:rsidRDefault="00E14985" w:rsidP="004B0AE9">
      <w:pPr>
        <w:jc w:val="center"/>
        <w:rPr>
          <w:b/>
          <w:bCs/>
          <w:sz w:val="28"/>
          <w:szCs w:val="28"/>
        </w:rPr>
      </w:pPr>
    </w:p>
    <w:p w:rsidR="004B0AE9" w:rsidRDefault="004B0AE9" w:rsidP="004B0A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 колективите на Селскостопанска академия, които изпълняват дейности по работните пакети на </w:t>
      </w:r>
      <w:r w:rsidRPr="004B0AE9">
        <w:rPr>
          <w:b/>
          <w:sz w:val="28"/>
          <w:szCs w:val="28"/>
        </w:rPr>
        <w:t xml:space="preserve">Националната научна програма </w:t>
      </w:r>
      <w:r>
        <w:rPr>
          <w:b/>
          <w:sz w:val="28"/>
          <w:szCs w:val="28"/>
          <w:lang w:val="en-US"/>
        </w:rPr>
        <w:t>(</w:t>
      </w:r>
      <w:r>
        <w:rPr>
          <w:b/>
          <w:bCs/>
          <w:sz w:val="28"/>
          <w:szCs w:val="28"/>
        </w:rPr>
        <w:t>ННП</w:t>
      </w:r>
      <w:r>
        <w:rPr>
          <w:b/>
          <w:bCs/>
          <w:sz w:val="28"/>
          <w:szCs w:val="28"/>
          <w:lang w:val="en-US"/>
        </w:rPr>
        <w:t>)</w:t>
      </w:r>
      <w:r>
        <w:rPr>
          <w:b/>
          <w:bCs/>
          <w:sz w:val="28"/>
          <w:szCs w:val="28"/>
        </w:rPr>
        <w:t xml:space="preserve"> </w:t>
      </w:r>
      <w:r w:rsidRPr="004B0AE9">
        <w:rPr>
          <w:b/>
          <w:sz w:val="28"/>
          <w:szCs w:val="28"/>
        </w:rPr>
        <w:t xml:space="preserve">„Здравословни храни за силна </w:t>
      </w:r>
      <w:proofErr w:type="spellStart"/>
      <w:r w:rsidRPr="004B0AE9">
        <w:rPr>
          <w:b/>
          <w:sz w:val="28"/>
          <w:szCs w:val="28"/>
        </w:rPr>
        <w:t>биоикономика</w:t>
      </w:r>
      <w:proofErr w:type="spellEnd"/>
      <w:r w:rsidRPr="004B0AE9">
        <w:rPr>
          <w:b/>
          <w:sz w:val="28"/>
          <w:szCs w:val="28"/>
        </w:rPr>
        <w:t xml:space="preserve"> и качество на </w:t>
      </w:r>
      <w:proofErr w:type="gramStart"/>
      <w:r w:rsidRPr="004B0AE9">
        <w:rPr>
          <w:b/>
          <w:sz w:val="28"/>
          <w:szCs w:val="28"/>
        </w:rPr>
        <w:t>живот“</w:t>
      </w:r>
      <w:r>
        <w:rPr>
          <w:b/>
          <w:bCs/>
          <w:sz w:val="28"/>
          <w:szCs w:val="28"/>
        </w:rPr>
        <w:t xml:space="preserve"> </w:t>
      </w:r>
      <w:proofErr w:type="gramEnd"/>
    </w:p>
    <w:p w:rsidR="00CD2045" w:rsidRDefault="00CD2045" w:rsidP="006F77BE">
      <w:pPr>
        <w:jc w:val="both"/>
        <w:rPr>
          <w:b/>
          <w:bCs/>
          <w:sz w:val="24"/>
          <w:szCs w:val="24"/>
        </w:rPr>
      </w:pPr>
    </w:p>
    <w:p w:rsidR="00F02062" w:rsidRPr="00CD2045" w:rsidRDefault="004B0AE9" w:rsidP="006F77BE">
      <w:pPr>
        <w:jc w:val="both"/>
        <w:rPr>
          <w:b/>
          <w:i/>
          <w:sz w:val="24"/>
          <w:szCs w:val="24"/>
        </w:rPr>
      </w:pPr>
      <w:r w:rsidRPr="00CD2045">
        <w:rPr>
          <w:b/>
          <w:bCs/>
          <w:sz w:val="24"/>
          <w:szCs w:val="24"/>
        </w:rPr>
        <w:t>Условия</w:t>
      </w:r>
      <w:r w:rsidR="00CD2045">
        <w:rPr>
          <w:bCs/>
          <w:sz w:val="24"/>
          <w:szCs w:val="24"/>
        </w:rPr>
        <w:t xml:space="preserve"> </w:t>
      </w:r>
      <w:r w:rsidR="00CD2045" w:rsidRPr="00CD2045">
        <w:rPr>
          <w:b/>
          <w:i/>
          <w:sz w:val="24"/>
          <w:szCs w:val="24"/>
        </w:rPr>
        <w:t>за оформяне и представяне на резултати от програмата</w:t>
      </w:r>
      <w:r w:rsidR="00CD2045">
        <w:rPr>
          <w:b/>
          <w:i/>
          <w:sz w:val="24"/>
          <w:szCs w:val="24"/>
        </w:rPr>
        <w:t>, съгласно</w:t>
      </w:r>
      <w:r w:rsidRPr="00CD2045">
        <w:rPr>
          <w:bCs/>
          <w:sz w:val="24"/>
          <w:szCs w:val="24"/>
        </w:rPr>
        <w:t xml:space="preserve"> </w:t>
      </w:r>
      <w:r w:rsidR="004C1CA3" w:rsidRPr="00CD2045">
        <w:rPr>
          <w:bCs/>
          <w:sz w:val="24"/>
          <w:szCs w:val="24"/>
        </w:rPr>
        <w:t>Споразу</w:t>
      </w:r>
      <w:r w:rsidR="006F77BE" w:rsidRPr="00CD2045">
        <w:rPr>
          <w:bCs/>
          <w:sz w:val="24"/>
          <w:szCs w:val="24"/>
        </w:rPr>
        <w:t xml:space="preserve">мение за партньорство от 05.11.2018г. </w:t>
      </w:r>
      <w:r w:rsidRPr="00CD2045">
        <w:rPr>
          <w:sz w:val="24"/>
          <w:szCs w:val="24"/>
        </w:rPr>
        <w:t xml:space="preserve">на Консорциума и управление на Националната научна програма „Здравословни храни за силна </w:t>
      </w:r>
      <w:proofErr w:type="spellStart"/>
      <w:r w:rsidRPr="00CD2045">
        <w:rPr>
          <w:sz w:val="24"/>
          <w:szCs w:val="24"/>
        </w:rPr>
        <w:t>биоикономика</w:t>
      </w:r>
      <w:proofErr w:type="spellEnd"/>
      <w:r w:rsidRPr="00CD2045">
        <w:rPr>
          <w:sz w:val="24"/>
          <w:szCs w:val="24"/>
        </w:rPr>
        <w:t xml:space="preserve"> и качество на живот“</w:t>
      </w:r>
      <w:r w:rsidRPr="00CD2045">
        <w:rPr>
          <w:sz w:val="24"/>
          <w:szCs w:val="24"/>
          <w:lang w:val="en-US"/>
        </w:rPr>
        <w:t xml:space="preserve"> и</w:t>
      </w:r>
      <w:r w:rsidRPr="00CD2045">
        <w:rPr>
          <w:sz w:val="24"/>
          <w:szCs w:val="24"/>
        </w:rPr>
        <w:t xml:space="preserve"> </w:t>
      </w:r>
      <w:r w:rsidR="00CD2045">
        <w:rPr>
          <w:sz w:val="24"/>
          <w:szCs w:val="24"/>
        </w:rPr>
        <w:t xml:space="preserve">Приложение </w:t>
      </w:r>
      <w:r w:rsidR="00F02062" w:rsidRPr="00CD2045">
        <w:rPr>
          <w:sz w:val="24"/>
          <w:szCs w:val="24"/>
        </w:rPr>
        <w:t>1</w:t>
      </w:r>
      <w:r w:rsidR="006F77BE" w:rsidRPr="00CD2045">
        <w:rPr>
          <w:sz w:val="24"/>
          <w:szCs w:val="24"/>
        </w:rPr>
        <w:t xml:space="preserve">: </w:t>
      </w:r>
      <w:r w:rsidR="00CD2045">
        <w:rPr>
          <w:sz w:val="24"/>
          <w:szCs w:val="24"/>
        </w:rPr>
        <w:t>„</w:t>
      </w:r>
      <w:r w:rsidR="00F02062" w:rsidRPr="00CD2045">
        <w:rPr>
          <w:sz w:val="24"/>
          <w:szCs w:val="24"/>
        </w:rPr>
        <w:t xml:space="preserve">Правила за работа на Консорциума и управление </w:t>
      </w:r>
      <w:r w:rsidR="006F77BE" w:rsidRPr="00CD2045">
        <w:rPr>
          <w:sz w:val="24"/>
          <w:szCs w:val="24"/>
        </w:rPr>
        <w:t>на ННП</w:t>
      </w:r>
      <w:r w:rsidR="00CD2045">
        <w:rPr>
          <w:sz w:val="24"/>
          <w:szCs w:val="24"/>
        </w:rPr>
        <w:t>”.</w:t>
      </w:r>
    </w:p>
    <w:p w:rsidR="00F02062" w:rsidRPr="00CD2045" w:rsidRDefault="006F77BE" w:rsidP="00F02062">
      <w:pPr>
        <w:pStyle w:val="ydpeb61b671yiv0280908980msonormal"/>
        <w:jc w:val="both"/>
        <w:rPr>
          <w:rFonts w:asciiTheme="minorHAnsi" w:hAnsiTheme="minorHAnsi" w:cs="Arial"/>
          <w:b/>
          <w:i/>
          <w:lang w:val="bg-BG"/>
        </w:rPr>
      </w:pPr>
      <w:r w:rsidRPr="00CD2045">
        <w:rPr>
          <w:rFonts w:asciiTheme="minorHAnsi" w:hAnsiTheme="minorHAnsi" w:cs="Arial"/>
          <w:b/>
          <w:i/>
          <w:lang w:val="ru-RU"/>
        </w:rPr>
        <w:t xml:space="preserve">Съгласно </w:t>
      </w:r>
      <w:r w:rsidR="004B0AE9" w:rsidRPr="00CD2045">
        <w:rPr>
          <w:rFonts w:asciiTheme="minorHAnsi" w:hAnsiTheme="minorHAnsi" w:cs="Arial"/>
          <w:b/>
          <w:i/>
          <w:lang w:val="ru-RU"/>
        </w:rPr>
        <w:t>Г</w:t>
      </w:r>
      <w:r w:rsidR="00F02062" w:rsidRPr="00CD2045">
        <w:rPr>
          <w:rFonts w:asciiTheme="minorHAnsi" w:hAnsiTheme="minorHAnsi" w:cs="Arial"/>
          <w:b/>
          <w:i/>
          <w:lang w:val="ru-RU"/>
        </w:rPr>
        <w:t xml:space="preserve">лава </w:t>
      </w:r>
      <w:r w:rsidR="00F02062" w:rsidRPr="00CD2045">
        <w:rPr>
          <w:rFonts w:asciiTheme="minorHAnsi" w:hAnsiTheme="minorHAnsi" w:cs="Arial"/>
          <w:b/>
          <w:i/>
        </w:rPr>
        <w:t>VI</w:t>
      </w:r>
      <w:r w:rsidR="00F02062" w:rsidRPr="00CD2045">
        <w:rPr>
          <w:rFonts w:asciiTheme="minorHAnsi" w:hAnsiTheme="minorHAnsi" w:cs="Arial"/>
          <w:b/>
          <w:i/>
          <w:lang w:val="ru-RU"/>
        </w:rPr>
        <w:t>. чл. 8</w:t>
      </w:r>
      <w:r w:rsidR="004B0AE9" w:rsidRPr="00CD2045">
        <w:rPr>
          <w:rFonts w:asciiTheme="minorHAnsi" w:hAnsiTheme="minorHAnsi" w:cs="Arial"/>
          <w:b/>
          <w:i/>
          <w:lang w:val="ru-RU"/>
        </w:rPr>
        <w:t xml:space="preserve"> от </w:t>
      </w:r>
      <w:r w:rsidRPr="00CD2045">
        <w:rPr>
          <w:rFonts w:asciiTheme="minorHAnsi" w:hAnsiTheme="minorHAnsi" w:cs="Arial"/>
          <w:b/>
          <w:i/>
          <w:lang w:val="ru-RU"/>
        </w:rPr>
        <w:t>Приложение 1:</w:t>
      </w:r>
    </w:p>
    <w:p w:rsidR="00F02062" w:rsidRPr="00CD2045" w:rsidRDefault="00F02062" w:rsidP="00F02062">
      <w:pPr>
        <w:pStyle w:val="ydpeb61b671yiv0280908980msonormal"/>
        <w:jc w:val="both"/>
        <w:rPr>
          <w:rFonts w:asciiTheme="minorHAnsi" w:hAnsiTheme="minorHAnsi"/>
          <w:lang w:val="ru-RU"/>
        </w:rPr>
      </w:pPr>
      <w:r w:rsidRPr="00CD2045">
        <w:rPr>
          <w:rFonts w:asciiTheme="minorHAnsi" w:hAnsiTheme="minorHAnsi" w:cs="Arial"/>
          <w:lang w:val="ru-RU"/>
        </w:rPr>
        <w:t>"При публикации в научни изда</w:t>
      </w:r>
      <w:bookmarkStart w:id="0" w:name="_GoBack"/>
      <w:bookmarkEnd w:id="0"/>
      <w:r w:rsidRPr="00CD2045">
        <w:rPr>
          <w:rFonts w:asciiTheme="minorHAnsi" w:hAnsiTheme="minorHAnsi" w:cs="Arial"/>
          <w:lang w:val="ru-RU"/>
        </w:rPr>
        <w:t xml:space="preserve">ния или презентации на научни форуми, трябва да </w:t>
      </w:r>
      <w:r w:rsidR="004B0AE9" w:rsidRPr="00CD2045">
        <w:rPr>
          <w:rFonts w:asciiTheme="minorHAnsi" w:hAnsiTheme="minorHAnsi" w:cs="Arial"/>
          <w:lang w:val="ru-RU"/>
        </w:rPr>
        <w:t xml:space="preserve">се изразява </w:t>
      </w:r>
      <w:r w:rsidRPr="00CD2045">
        <w:rPr>
          <w:rFonts w:asciiTheme="minorHAnsi" w:hAnsiTheme="minorHAnsi" w:cs="Arial"/>
          <w:lang w:val="ru-RU"/>
        </w:rPr>
        <w:t>благодарност от страна на определен научен колектив към МОН и Националната Научна Програма, като предоставящ средствата за провеждане на съответното научно изследване или получаването на определен научен продукт. В ситуация, в която колективът получава финансиране от две донорски организации, трябва да се изкажат благодарности и до двете организации, но да се упоменат конкретните дейности, за които е получено финансирането от двете организации."</w:t>
      </w:r>
    </w:p>
    <w:p w:rsidR="004B0AE9" w:rsidRPr="00CD2045" w:rsidRDefault="006F77BE" w:rsidP="00F02062">
      <w:pPr>
        <w:pStyle w:val="ydpeb61b671yiv0280908980msonormal"/>
        <w:jc w:val="both"/>
        <w:rPr>
          <w:rFonts w:asciiTheme="minorHAnsi" w:hAnsiTheme="minorHAnsi" w:cs="Arial"/>
          <w:lang w:val="ru-RU"/>
        </w:rPr>
      </w:pPr>
      <w:r w:rsidRPr="00CD2045">
        <w:rPr>
          <w:rFonts w:asciiTheme="minorHAnsi" w:hAnsiTheme="minorHAnsi" w:cs="Arial"/>
          <w:b/>
          <w:i/>
          <w:lang w:val="ru-RU"/>
        </w:rPr>
        <w:t xml:space="preserve">Съгласно </w:t>
      </w:r>
      <w:r w:rsidR="00F02062" w:rsidRPr="00CD2045">
        <w:rPr>
          <w:rFonts w:asciiTheme="minorHAnsi" w:hAnsiTheme="minorHAnsi" w:cs="Arial"/>
          <w:b/>
          <w:i/>
          <w:lang w:val="ru-RU"/>
        </w:rPr>
        <w:t xml:space="preserve">чл. 10, ал. 7 от </w:t>
      </w:r>
      <w:r w:rsidR="004B0AE9" w:rsidRPr="00CD2045">
        <w:rPr>
          <w:rFonts w:asciiTheme="minorHAnsi" w:hAnsiTheme="minorHAnsi" w:cs="Arial"/>
          <w:b/>
          <w:i/>
          <w:lang w:val="ru-RU"/>
        </w:rPr>
        <w:t>Споразумението за партньорство</w:t>
      </w:r>
      <w:r w:rsidR="00F02062" w:rsidRPr="00CD2045">
        <w:rPr>
          <w:rFonts w:asciiTheme="minorHAnsi" w:hAnsiTheme="minorHAnsi" w:cs="Arial"/>
          <w:b/>
          <w:lang w:val="ru-RU"/>
        </w:rPr>
        <w:t>,</w:t>
      </w:r>
      <w:r w:rsidR="00F02062" w:rsidRPr="00CD2045">
        <w:rPr>
          <w:rFonts w:asciiTheme="minorHAnsi" w:hAnsiTheme="minorHAnsi" w:cs="Arial"/>
          <w:lang w:val="ru-RU"/>
        </w:rPr>
        <w:t xml:space="preserve"> следва да се изписва текст, че съответната публ</w:t>
      </w:r>
      <w:r w:rsidR="004B0AE9" w:rsidRPr="00CD2045">
        <w:rPr>
          <w:rFonts w:asciiTheme="minorHAnsi" w:hAnsiTheme="minorHAnsi" w:cs="Arial"/>
          <w:lang w:val="ru-RU"/>
        </w:rPr>
        <w:t>икация/патент/модел/сорт или други материали и резултати</w:t>
      </w:r>
      <w:r w:rsidR="00F02062" w:rsidRPr="00CD2045">
        <w:rPr>
          <w:rFonts w:asciiTheme="minorHAnsi" w:hAnsiTheme="minorHAnsi" w:cs="Arial"/>
          <w:lang w:val="ru-RU"/>
        </w:rPr>
        <w:t xml:space="preserve"> са в резултат на изпълнение на Национална научна програма „Здравословни храни за силна биоикономика и качество на живот“, финансирана от МОН. </w:t>
      </w:r>
    </w:p>
    <w:p w:rsidR="00F02062" w:rsidRPr="00CD2045" w:rsidRDefault="00F02062" w:rsidP="00F02062">
      <w:pPr>
        <w:pStyle w:val="ydpeb61b671yiv0280908980msonormal"/>
        <w:jc w:val="both"/>
        <w:rPr>
          <w:rFonts w:asciiTheme="minorHAnsi" w:hAnsiTheme="minorHAnsi"/>
          <w:b/>
          <w:lang w:val="ru-RU"/>
        </w:rPr>
      </w:pPr>
      <w:r w:rsidRPr="00CD2045">
        <w:rPr>
          <w:rFonts w:asciiTheme="minorHAnsi" w:hAnsiTheme="minorHAnsi" w:cs="Arial"/>
          <w:b/>
          <w:lang w:val="ru-RU"/>
        </w:rPr>
        <w:t>Текстовете трябва да се изписват на български или английски по следния начин:</w:t>
      </w:r>
    </w:p>
    <w:p w:rsidR="00F02062" w:rsidRPr="00CD2045" w:rsidRDefault="00F02062" w:rsidP="00F02062">
      <w:pPr>
        <w:pStyle w:val="ydpeb61b671yiv0280908980msolistparagraph"/>
        <w:numPr>
          <w:ilvl w:val="0"/>
          <w:numId w:val="1"/>
        </w:numPr>
        <w:jc w:val="both"/>
        <w:rPr>
          <w:rFonts w:asciiTheme="minorHAnsi" w:hAnsiTheme="minorHAnsi"/>
          <w:color w:val="FF0000"/>
          <w:lang w:val="ru-RU"/>
        </w:rPr>
      </w:pPr>
      <w:r w:rsidRPr="00CD2045">
        <w:rPr>
          <w:rFonts w:asciiTheme="minorHAnsi" w:hAnsiTheme="minorHAnsi" w:cs="Arial"/>
          <w:color w:val="FF0000"/>
          <w:lang w:val="ru-RU"/>
        </w:rPr>
        <w:t>Настоящото изследване (публикация/ патент / модел/ сорт/ презентация или други) се подкрепя (подкрепя частично) от „Национална научна програма „Здравословни храни за силна биоикономика и качество на живот“ на МОН, одобрена с РМС № 577/17.08.2018 г.</w:t>
      </w:r>
      <w:r w:rsidRPr="00CD2045">
        <w:rPr>
          <w:rFonts w:asciiTheme="minorHAnsi" w:hAnsiTheme="minorHAnsi" w:cs="Arial"/>
          <w:color w:val="FF0000"/>
        </w:rPr>
        <w:t>   </w:t>
      </w:r>
      <w:r w:rsidRPr="00CD2045">
        <w:rPr>
          <w:rFonts w:asciiTheme="minorHAnsi" w:hAnsiTheme="minorHAnsi" w:cs="Arial"/>
          <w:color w:val="FF0000"/>
          <w:lang w:val="ru-RU"/>
        </w:rPr>
        <w:t xml:space="preserve"> </w:t>
      </w:r>
    </w:p>
    <w:p w:rsidR="00F02062" w:rsidRPr="00CD2045" w:rsidRDefault="00F02062" w:rsidP="00F02062">
      <w:pPr>
        <w:pStyle w:val="ydpeb61b671yiv0280908980msolistparagraph"/>
        <w:numPr>
          <w:ilvl w:val="0"/>
          <w:numId w:val="1"/>
        </w:numPr>
        <w:jc w:val="both"/>
        <w:rPr>
          <w:rFonts w:asciiTheme="minorHAnsi" w:hAnsiTheme="minorHAnsi"/>
          <w:color w:val="FF0000"/>
        </w:rPr>
      </w:pPr>
      <w:r w:rsidRPr="00CD2045">
        <w:rPr>
          <w:rFonts w:asciiTheme="minorHAnsi" w:hAnsiTheme="minorHAnsi" w:cs="Arial"/>
          <w:color w:val="FF0000"/>
        </w:rPr>
        <w:t xml:space="preserve">This work was supported/(partially supported) by the Bulgarian Ministry of Education and Science under the National Research Programme "Healthy Foods for a Strong Bio-Economy and Quality of Life" approved by DCM # 577 / 17.08.2018". </w:t>
      </w:r>
    </w:p>
    <w:p w:rsidR="00F02062" w:rsidRPr="00CD2045" w:rsidRDefault="00F02062" w:rsidP="00F02062">
      <w:pPr>
        <w:pStyle w:val="ydpeb61b671yiv0280908980msolistparagraph"/>
        <w:numPr>
          <w:ilvl w:val="0"/>
          <w:numId w:val="1"/>
        </w:numPr>
        <w:jc w:val="both"/>
        <w:rPr>
          <w:rFonts w:asciiTheme="minorHAnsi" w:hAnsiTheme="minorHAnsi"/>
          <w:color w:val="FF0000"/>
        </w:rPr>
      </w:pPr>
      <w:r w:rsidRPr="00CD2045">
        <w:rPr>
          <w:rFonts w:asciiTheme="minorHAnsi" w:hAnsiTheme="minorHAnsi" w:cs="Arial"/>
          <w:color w:val="FF0000"/>
        </w:rPr>
        <w:t>This work was supported by the Bulgarian Ministry of Education and Science under the National Research Programme "Healthy Foods for a Strong Bio-Economy and Quality</w:t>
      </w:r>
      <w:r w:rsidR="0094330E">
        <w:rPr>
          <w:rFonts w:asciiTheme="minorHAnsi" w:hAnsiTheme="minorHAnsi" w:cs="Arial"/>
          <w:color w:val="FF0000"/>
        </w:rPr>
        <w:t xml:space="preserve"> of Life" approved by DCM</w:t>
      </w:r>
      <w:r w:rsidR="0094330E">
        <w:rPr>
          <w:rFonts w:asciiTheme="minorHAnsi" w:hAnsiTheme="minorHAnsi" w:cs="Arial"/>
          <w:color w:val="FF0000"/>
          <w:lang w:val="bg-BG"/>
        </w:rPr>
        <w:t xml:space="preserve"> </w:t>
      </w:r>
      <w:r w:rsidR="0094330E">
        <w:rPr>
          <w:rFonts w:asciiTheme="minorHAnsi" w:hAnsiTheme="minorHAnsi" w:cs="Arial"/>
          <w:color w:val="FF0000"/>
        </w:rPr>
        <w:t>#</w:t>
      </w:r>
      <w:r w:rsidR="0094330E">
        <w:rPr>
          <w:rFonts w:asciiTheme="minorHAnsi" w:hAnsiTheme="minorHAnsi" w:cs="Arial"/>
          <w:color w:val="FF0000"/>
          <w:lang w:val="bg-BG"/>
        </w:rPr>
        <w:t xml:space="preserve"> </w:t>
      </w:r>
      <w:r w:rsidR="0094330E">
        <w:rPr>
          <w:rFonts w:asciiTheme="minorHAnsi" w:hAnsiTheme="minorHAnsi" w:cs="Arial"/>
          <w:color w:val="FF0000"/>
        </w:rPr>
        <w:t>577</w:t>
      </w:r>
      <w:r w:rsidR="0094330E">
        <w:rPr>
          <w:rFonts w:asciiTheme="minorHAnsi" w:hAnsiTheme="minorHAnsi" w:cs="Arial"/>
          <w:color w:val="FF0000"/>
          <w:lang w:val="bg-BG"/>
        </w:rPr>
        <w:t xml:space="preserve"> </w:t>
      </w:r>
      <w:r w:rsidR="0094330E">
        <w:rPr>
          <w:rFonts w:asciiTheme="minorHAnsi" w:hAnsiTheme="minorHAnsi" w:cs="Arial"/>
          <w:color w:val="FF0000"/>
        </w:rPr>
        <w:t>/</w:t>
      </w:r>
      <w:r w:rsidR="0094330E">
        <w:rPr>
          <w:rFonts w:asciiTheme="minorHAnsi" w:hAnsiTheme="minorHAnsi" w:cs="Arial"/>
          <w:color w:val="FF0000"/>
          <w:lang w:val="bg-BG"/>
        </w:rPr>
        <w:t xml:space="preserve"> </w:t>
      </w:r>
      <w:r w:rsidRPr="00CD2045">
        <w:rPr>
          <w:rFonts w:asciiTheme="minorHAnsi" w:hAnsiTheme="minorHAnsi" w:cs="Arial"/>
          <w:color w:val="FF0000"/>
        </w:rPr>
        <w:t>17.08.2018" and by</w:t>
      </w:r>
      <w:r w:rsidR="0094330E">
        <w:rPr>
          <w:rFonts w:asciiTheme="minorHAnsi" w:hAnsiTheme="minorHAnsi" w:cs="Arial"/>
          <w:color w:val="FF0000"/>
          <w:lang w:val="bg-BG"/>
        </w:rPr>
        <w:t xml:space="preserve"> ...................</w:t>
      </w:r>
      <w:r w:rsidRPr="00CD2045">
        <w:rPr>
          <w:rFonts w:asciiTheme="minorHAnsi" w:hAnsiTheme="minorHAnsi" w:cs="Arial"/>
          <w:color w:val="FF0000"/>
        </w:rPr>
        <w:t>.......</w:t>
      </w:r>
      <w:r w:rsidRPr="00CD2045">
        <w:rPr>
          <w:rFonts w:asciiTheme="minorHAnsi" w:hAnsiTheme="minorHAnsi" w:cs="Arial"/>
          <w:color w:val="FF0000"/>
          <w:lang w:val="bg-BG"/>
        </w:rPr>
        <w:t>.......................................</w:t>
      </w:r>
      <w:r w:rsidRPr="00CD2045">
        <w:rPr>
          <w:rFonts w:asciiTheme="minorHAnsi" w:hAnsiTheme="minorHAnsi" w:cs="Arial"/>
          <w:color w:val="FF0000"/>
        </w:rPr>
        <w:t xml:space="preserve"> </w:t>
      </w:r>
    </w:p>
    <w:p w:rsidR="00F02062" w:rsidRPr="00CD2045" w:rsidRDefault="00F02062" w:rsidP="00F02062">
      <w:pPr>
        <w:pStyle w:val="ydpeb61b671yiv0280908980msonormal"/>
        <w:jc w:val="both"/>
        <w:rPr>
          <w:rFonts w:asciiTheme="minorHAnsi" w:hAnsiTheme="minorHAnsi"/>
          <w:color w:val="FF0000"/>
          <w:lang w:val="ru-RU"/>
        </w:rPr>
      </w:pPr>
      <w:r w:rsidRPr="00CD2045">
        <w:rPr>
          <w:rFonts w:asciiTheme="minorHAnsi" w:hAnsiTheme="minorHAnsi" w:cs="Arial"/>
          <w:color w:val="FF0000"/>
          <w:lang w:val="ru-RU"/>
        </w:rPr>
        <w:t>Първият вариант на английски език е, когато има един „</w:t>
      </w:r>
      <w:r w:rsidRPr="00CD2045">
        <w:rPr>
          <w:rFonts w:asciiTheme="minorHAnsi" w:hAnsiTheme="minorHAnsi" w:cs="Arial"/>
          <w:color w:val="FF0000"/>
        </w:rPr>
        <w:t>Acknowledgment</w:t>
      </w:r>
      <w:r w:rsidRPr="00CD2045">
        <w:rPr>
          <w:rFonts w:asciiTheme="minorHAnsi" w:hAnsiTheme="minorHAnsi" w:cs="Arial"/>
          <w:color w:val="FF0000"/>
          <w:lang w:val="ru-RU"/>
        </w:rPr>
        <w:t xml:space="preserve">”, а втория вариант е, когато са два. </w:t>
      </w:r>
      <w:r w:rsidRPr="00CD2045">
        <w:rPr>
          <w:rFonts w:asciiTheme="minorHAnsi" w:hAnsiTheme="minorHAnsi" w:cs="Arial"/>
          <w:b/>
          <w:color w:val="FF0000"/>
          <w:lang w:val="ru-RU"/>
        </w:rPr>
        <w:t>Повече от две благодарности не се допускат.</w:t>
      </w:r>
    </w:p>
    <w:p w:rsidR="00E14985" w:rsidRDefault="00E14985" w:rsidP="004F1235">
      <w:pPr>
        <w:jc w:val="both"/>
        <w:rPr>
          <w:sz w:val="24"/>
          <w:szCs w:val="24"/>
        </w:rPr>
      </w:pPr>
    </w:p>
    <w:p w:rsidR="002E114C" w:rsidRPr="00E14985" w:rsidRDefault="00E14985" w:rsidP="004F123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Информационните материали и </w:t>
      </w:r>
      <w:r w:rsidR="000C200C" w:rsidRPr="004F1235">
        <w:rPr>
          <w:sz w:val="24"/>
          <w:szCs w:val="24"/>
        </w:rPr>
        <w:t>презентации за представяне на д</w:t>
      </w:r>
      <w:r w:rsidR="004F1235">
        <w:rPr>
          <w:sz w:val="24"/>
          <w:szCs w:val="24"/>
        </w:rPr>
        <w:t xml:space="preserve">ейностите и резултатите по работните пакети, следва да се </w:t>
      </w:r>
      <w:r w:rsidR="00EA2C8F">
        <w:rPr>
          <w:sz w:val="24"/>
          <w:szCs w:val="24"/>
        </w:rPr>
        <w:t xml:space="preserve">съдържат </w:t>
      </w:r>
      <w:r>
        <w:rPr>
          <w:sz w:val="24"/>
          <w:szCs w:val="24"/>
        </w:rPr>
        <w:t>и</w:t>
      </w:r>
      <w:r w:rsidR="004F1235">
        <w:rPr>
          <w:sz w:val="24"/>
          <w:szCs w:val="24"/>
        </w:rPr>
        <w:t xml:space="preserve"> логото на ННП</w:t>
      </w:r>
      <w:r>
        <w:rPr>
          <w:sz w:val="24"/>
          <w:szCs w:val="24"/>
        </w:rPr>
        <w:t xml:space="preserve">, което може да намерите на електронната страница на ННП „Здравословни храни за силна </w:t>
      </w:r>
      <w:proofErr w:type="spellStart"/>
      <w:r>
        <w:rPr>
          <w:sz w:val="24"/>
          <w:szCs w:val="24"/>
        </w:rPr>
        <w:t>биоикономика</w:t>
      </w:r>
      <w:proofErr w:type="spellEnd"/>
      <w:r>
        <w:rPr>
          <w:sz w:val="24"/>
          <w:szCs w:val="24"/>
        </w:rPr>
        <w:t xml:space="preserve"> и качество на живот” с </w:t>
      </w:r>
      <w:proofErr w:type="gramStart"/>
      <w:r>
        <w:rPr>
          <w:sz w:val="24"/>
          <w:szCs w:val="24"/>
        </w:rPr>
        <w:t xml:space="preserve">адрес </w:t>
      </w:r>
      <w:r w:rsidRPr="00E14985">
        <w:rPr>
          <w:b/>
          <w:sz w:val="24"/>
          <w:szCs w:val="24"/>
        </w:rPr>
        <w:t xml:space="preserve">- </w:t>
      </w:r>
      <w:r w:rsidR="004F1235" w:rsidRPr="00E14985">
        <w:rPr>
          <w:b/>
          <w:sz w:val="24"/>
          <w:szCs w:val="24"/>
        </w:rPr>
        <w:t xml:space="preserve"> </w:t>
      </w:r>
      <w:r w:rsidR="004F1235" w:rsidRPr="00E14985">
        <w:rPr>
          <w:rFonts w:ascii="Ubuntu" w:hAnsi="Ubuntu"/>
          <w:b/>
          <w:color w:val="444444"/>
          <w:sz w:val="24"/>
          <w:szCs w:val="24"/>
          <w:shd w:val="clear" w:color="auto" w:fill="FFFFFF"/>
        </w:rPr>
        <w:t> </w:t>
      </w:r>
      <w:proofErr w:type="gramEnd"/>
      <w:hyperlink r:id="rId7" w:history="1">
        <w:r w:rsidR="004F1235" w:rsidRPr="00E14985">
          <w:rPr>
            <w:rStyle w:val="Hyperlink"/>
            <w:b/>
            <w:color w:val="D70404"/>
            <w:sz w:val="24"/>
            <w:szCs w:val="24"/>
            <w:bdr w:val="none" w:sz="0" w:space="0" w:color="auto" w:frame="1"/>
            <w:shd w:val="clear" w:color="auto" w:fill="FFFFFF"/>
          </w:rPr>
          <w:t>http://www.nnp-food.au-plovdiv.bg/</w:t>
        </w:r>
      </w:hyperlink>
      <w:r w:rsidRPr="00E14985">
        <w:t>;</w:t>
      </w:r>
    </w:p>
    <w:sectPr w:rsidR="002E114C" w:rsidRPr="00E14985" w:rsidSect="002E114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F7E" w:rsidRDefault="00D90F7E" w:rsidP="006F77BE">
      <w:pPr>
        <w:spacing w:after="0" w:line="240" w:lineRule="auto"/>
      </w:pPr>
      <w:r>
        <w:separator/>
      </w:r>
    </w:p>
  </w:endnote>
  <w:endnote w:type="continuationSeparator" w:id="0">
    <w:p w:rsidR="00D90F7E" w:rsidRDefault="00D90F7E" w:rsidP="006F7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bunt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F7E" w:rsidRDefault="00D90F7E" w:rsidP="006F77BE">
      <w:pPr>
        <w:spacing w:after="0" w:line="240" w:lineRule="auto"/>
      </w:pPr>
      <w:r>
        <w:separator/>
      </w:r>
    </w:p>
  </w:footnote>
  <w:footnote w:type="continuationSeparator" w:id="0">
    <w:p w:rsidR="00D90F7E" w:rsidRDefault="00D90F7E" w:rsidP="006F7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985" w:rsidRDefault="00E14985">
    <w:pPr>
      <w:pStyle w:val="Header"/>
    </w:pPr>
    <w:r w:rsidRPr="00E14985">
      <w:drawing>
        <wp:inline distT="0" distB="0" distL="0" distR="0">
          <wp:extent cx="3810000" cy="723900"/>
          <wp:effectExtent l="0" t="0" r="0" b="0"/>
          <wp:docPr id="1" name="Picture 1" descr="http://www.uni-sz.bg/wp-content/uploads/truni/file/bi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uni-sz.bg/wp-content/uploads/truni/file/bi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D504E"/>
    <w:multiLevelType w:val="hybridMultilevel"/>
    <w:tmpl w:val="06DA4F6E"/>
    <w:lvl w:ilvl="0" w:tplc="A5BED6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562C7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3EC5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7CED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E000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222B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CAA2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EC11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1A77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DA35BF1"/>
    <w:multiLevelType w:val="hybridMultilevel"/>
    <w:tmpl w:val="C212A8F8"/>
    <w:lvl w:ilvl="0" w:tplc="5170B7D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2062"/>
    <w:rsid w:val="000C200C"/>
    <w:rsid w:val="001A64C5"/>
    <w:rsid w:val="002E114C"/>
    <w:rsid w:val="004B0AE9"/>
    <w:rsid w:val="004C1CA3"/>
    <w:rsid w:val="004F1235"/>
    <w:rsid w:val="006F77BE"/>
    <w:rsid w:val="00890F5E"/>
    <w:rsid w:val="0094330E"/>
    <w:rsid w:val="0097647D"/>
    <w:rsid w:val="00CD2045"/>
    <w:rsid w:val="00D90F7E"/>
    <w:rsid w:val="00E14985"/>
    <w:rsid w:val="00EA2C8F"/>
    <w:rsid w:val="00F02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14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dpeb61b671yiv0280908980msonormal">
    <w:name w:val="ydpeb61b671yiv0280908980msonormal"/>
    <w:basedOn w:val="Normal"/>
    <w:rsid w:val="00F02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ydpeb61b671yiv0280908980msolistparagraph">
    <w:name w:val="ydpeb61b671yiv0280908980msolistparagraph"/>
    <w:basedOn w:val="Normal"/>
    <w:rsid w:val="00F02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6F7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77BE"/>
  </w:style>
  <w:style w:type="paragraph" w:styleId="Footer">
    <w:name w:val="footer"/>
    <w:basedOn w:val="Normal"/>
    <w:link w:val="FooterChar"/>
    <w:uiPriority w:val="99"/>
    <w:semiHidden/>
    <w:unhideWhenUsed/>
    <w:rsid w:val="006F7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77BE"/>
  </w:style>
  <w:style w:type="character" w:styleId="Hyperlink">
    <w:name w:val="Hyperlink"/>
    <w:basedOn w:val="DefaultParagraphFont"/>
    <w:uiPriority w:val="99"/>
    <w:semiHidden/>
    <w:unhideWhenUsed/>
    <w:rsid w:val="004F123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9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9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0756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np-food.au-plovdiv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56</dc:creator>
  <cp:keywords/>
  <dc:description/>
  <cp:lastModifiedBy>56</cp:lastModifiedBy>
  <cp:revision>8</cp:revision>
  <dcterms:created xsi:type="dcterms:W3CDTF">2019-04-11T07:34:00Z</dcterms:created>
  <dcterms:modified xsi:type="dcterms:W3CDTF">2019-04-12T11:19:00Z</dcterms:modified>
</cp:coreProperties>
</file>