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A5F" w:rsidRPr="00DD4A5F" w:rsidRDefault="00DD4A5F" w:rsidP="00DD4A5F">
      <w:pPr>
        <w:spacing w:after="0" w:line="360" w:lineRule="auto"/>
        <w:jc w:val="center"/>
        <w:rPr>
          <w:rFonts w:ascii="Times New Roman" w:hAnsi="Times New Roman" w:cs="Times New Roman"/>
          <w:b/>
          <w:sz w:val="24"/>
          <w:szCs w:val="24"/>
          <w:lang w:val="bg-BG"/>
        </w:rPr>
      </w:pPr>
      <w:r w:rsidRPr="00DD4A5F">
        <w:rPr>
          <w:rFonts w:ascii="Times New Roman" w:hAnsi="Times New Roman" w:cs="Times New Roman"/>
          <w:b/>
          <w:sz w:val="24"/>
          <w:szCs w:val="24"/>
          <w:lang w:val="bg-BG"/>
        </w:rPr>
        <w:t>Покана</w:t>
      </w:r>
    </w:p>
    <w:p w:rsidR="009C0B8C" w:rsidRPr="00DD4A5F" w:rsidRDefault="00DD4A5F" w:rsidP="00DD4A5F">
      <w:pPr>
        <w:spacing w:after="0" w:line="360" w:lineRule="auto"/>
        <w:jc w:val="center"/>
        <w:rPr>
          <w:rFonts w:ascii="Times New Roman" w:hAnsi="Times New Roman" w:cs="Times New Roman"/>
          <w:sz w:val="24"/>
          <w:szCs w:val="24"/>
          <w:lang w:val="bg-BG"/>
        </w:rPr>
      </w:pPr>
      <w:r w:rsidRPr="00DD4A5F">
        <w:rPr>
          <w:rFonts w:ascii="Times New Roman" w:hAnsi="Times New Roman" w:cs="Times New Roman"/>
          <w:b/>
          <w:sz w:val="24"/>
          <w:szCs w:val="24"/>
          <w:lang w:val="bg-BG"/>
        </w:rPr>
        <w:t>за кандидатстване по модул „</w:t>
      </w:r>
      <w:proofErr w:type="spellStart"/>
      <w:r w:rsidR="00E149FE">
        <w:rPr>
          <w:rFonts w:ascii="Times New Roman" w:hAnsi="Times New Roman" w:cs="Times New Roman"/>
          <w:b/>
          <w:sz w:val="24"/>
          <w:szCs w:val="24"/>
          <w:lang w:val="bg-BG"/>
        </w:rPr>
        <w:t>Постдоктора</w:t>
      </w:r>
      <w:r w:rsidR="0049543E">
        <w:rPr>
          <w:rFonts w:ascii="Times New Roman" w:hAnsi="Times New Roman" w:cs="Times New Roman"/>
          <w:b/>
          <w:sz w:val="24"/>
          <w:szCs w:val="24"/>
          <w:lang w:val="bg-BG"/>
        </w:rPr>
        <w:t>нти</w:t>
      </w:r>
      <w:proofErr w:type="spellEnd"/>
      <w:r w:rsidRPr="00DD4A5F">
        <w:rPr>
          <w:rFonts w:ascii="Times New Roman" w:hAnsi="Times New Roman" w:cs="Times New Roman"/>
          <w:b/>
          <w:sz w:val="24"/>
          <w:szCs w:val="24"/>
          <w:lang w:val="bg-BG"/>
        </w:rPr>
        <w:t>” от</w:t>
      </w:r>
      <w:r w:rsidRPr="00DD4A5F">
        <w:rPr>
          <w:rFonts w:ascii="Times New Roman" w:hAnsi="Times New Roman" w:cs="Times New Roman"/>
          <w:sz w:val="24"/>
          <w:szCs w:val="24"/>
          <w:lang w:val="bg-BG"/>
        </w:rPr>
        <w:t xml:space="preserve"> </w:t>
      </w:r>
      <w:r w:rsidRPr="00DD4A5F">
        <w:rPr>
          <w:rFonts w:ascii="Times New Roman" w:hAnsi="Times New Roman" w:cs="Times New Roman"/>
          <w:b/>
          <w:sz w:val="24"/>
          <w:szCs w:val="24"/>
          <w:lang w:val="bg-BG"/>
        </w:rPr>
        <w:t>Националната програма „Млади учени и постдокторанти-2” (НПМУПД-2),</w:t>
      </w:r>
    </w:p>
    <w:p w:rsidR="00DD4A5F" w:rsidRDefault="00DD4A5F" w:rsidP="00047EE5">
      <w:pPr>
        <w:spacing w:after="0" w:line="360" w:lineRule="auto"/>
        <w:jc w:val="both"/>
        <w:rPr>
          <w:rFonts w:ascii="Times New Roman" w:hAnsi="Times New Roman" w:cs="Times New Roman"/>
          <w:sz w:val="24"/>
          <w:szCs w:val="24"/>
          <w:lang w:val="bg-BG"/>
        </w:rPr>
      </w:pPr>
    </w:p>
    <w:p w:rsidR="00047EE5" w:rsidRDefault="00047EE5" w:rsidP="00047EE5">
      <w:pPr>
        <w:spacing w:after="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Селскостопанска академия </w:t>
      </w:r>
      <w:r w:rsidR="0049543E" w:rsidRPr="0049543E">
        <w:rPr>
          <w:rFonts w:ascii="Times New Roman" w:hAnsi="Times New Roman" w:cs="Times New Roman"/>
          <w:sz w:val="24"/>
          <w:szCs w:val="24"/>
          <w:lang w:val="ru-RU"/>
        </w:rPr>
        <w:t xml:space="preserve">(ССА) </w:t>
      </w:r>
      <w:r>
        <w:rPr>
          <w:rFonts w:ascii="Times New Roman" w:hAnsi="Times New Roman" w:cs="Times New Roman"/>
          <w:sz w:val="24"/>
          <w:szCs w:val="24"/>
          <w:lang w:val="bg-BG"/>
        </w:rPr>
        <w:t xml:space="preserve">стартира прием на документи по </w:t>
      </w:r>
      <w:r w:rsidRPr="00047EE5">
        <w:rPr>
          <w:rFonts w:ascii="Times New Roman" w:hAnsi="Times New Roman" w:cs="Times New Roman"/>
          <w:sz w:val="24"/>
          <w:szCs w:val="24"/>
          <w:lang w:val="bg-BG"/>
        </w:rPr>
        <w:t>Националната програма „Млади учени и постдокторанти-2” (НПМУПД-2),</w:t>
      </w:r>
      <w:r>
        <w:rPr>
          <w:rFonts w:ascii="Times New Roman" w:hAnsi="Times New Roman" w:cs="Times New Roman"/>
          <w:sz w:val="24"/>
          <w:szCs w:val="24"/>
          <w:lang w:val="bg-BG"/>
        </w:rPr>
        <w:t xml:space="preserve"> модули </w:t>
      </w:r>
      <w:r w:rsidRPr="00047EE5">
        <w:rPr>
          <w:rFonts w:ascii="Times New Roman" w:hAnsi="Times New Roman" w:cs="Times New Roman"/>
          <w:sz w:val="24"/>
          <w:szCs w:val="24"/>
          <w:lang w:val="bg-BG"/>
        </w:rPr>
        <w:t>„</w:t>
      </w:r>
      <w:proofErr w:type="spellStart"/>
      <w:r w:rsidR="0049543E">
        <w:rPr>
          <w:rFonts w:ascii="Times New Roman" w:hAnsi="Times New Roman" w:cs="Times New Roman"/>
          <w:sz w:val="24"/>
          <w:szCs w:val="24"/>
          <w:lang w:val="bg-BG"/>
        </w:rPr>
        <w:t>Постдокторанти</w:t>
      </w:r>
      <w:proofErr w:type="spellEnd"/>
      <w:r>
        <w:rPr>
          <w:rFonts w:ascii="Times New Roman" w:hAnsi="Times New Roman" w:cs="Times New Roman"/>
          <w:sz w:val="24"/>
          <w:szCs w:val="24"/>
          <w:lang w:val="bg-BG"/>
        </w:rPr>
        <w:t>“</w:t>
      </w:r>
      <w:r w:rsidR="00461A82">
        <w:rPr>
          <w:rFonts w:ascii="Times New Roman" w:hAnsi="Times New Roman" w:cs="Times New Roman"/>
          <w:sz w:val="24"/>
          <w:szCs w:val="24"/>
          <w:lang w:val="bg-BG"/>
        </w:rPr>
        <w:t>, с</w:t>
      </w:r>
      <w:r w:rsidR="00DD4A5F">
        <w:rPr>
          <w:rFonts w:ascii="Times New Roman" w:hAnsi="Times New Roman" w:cs="Times New Roman"/>
          <w:sz w:val="24"/>
          <w:szCs w:val="24"/>
          <w:lang w:val="bg-BG"/>
        </w:rPr>
        <w:t>ъс следните условия:.</w:t>
      </w:r>
    </w:p>
    <w:p w:rsidR="00430E10" w:rsidRDefault="00DD4A5F" w:rsidP="002E5019">
      <w:pPr>
        <w:spacing w:after="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p>
    <w:p w:rsidR="0049543E" w:rsidRPr="0049543E" w:rsidRDefault="0049543E" w:rsidP="0049543E">
      <w:pPr>
        <w:spacing w:after="0" w:line="360" w:lineRule="auto"/>
        <w:ind w:firstLine="709"/>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1. </w:t>
      </w:r>
      <w:r w:rsidRPr="0049543E">
        <w:rPr>
          <w:rFonts w:ascii="Times New Roman" w:hAnsi="Times New Roman" w:cs="Times New Roman"/>
          <w:bCs/>
          <w:sz w:val="24"/>
          <w:szCs w:val="24"/>
          <w:lang w:val="ru-RU"/>
        </w:rPr>
        <w:t xml:space="preserve">Кандидати по модула </w:t>
      </w:r>
      <w:r w:rsidRPr="0049543E">
        <w:rPr>
          <w:rFonts w:ascii="Times New Roman" w:hAnsi="Times New Roman" w:cs="Times New Roman"/>
          <w:b/>
          <w:bCs/>
          <w:sz w:val="24"/>
          <w:szCs w:val="24"/>
          <w:lang w:val="ru-RU"/>
        </w:rPr>
        <w:t>„постдокторанти</w:t>
      </w:r>
      <w:r w:rsidRPr="0049543E">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(ПД)</w:t>
      </w:r>
      <w:r w:rsidRPr="0049543E">
        <w:rPr>
          <w:rFonts w:ascii="Times New Roman" w:hAnsi="Times New Roman" w:cs="Times New Roman"/>
          <w:bCs/>
          <w:sz w:val="24"/>
          <w:szCs w:val="24"/>
          <w:lang w:val="ru-RU"/>
        </w:rPr>
        <w:t xml:space="preserve"> могат да бъдат учени </w:t>
      </w:r>
      <w:r w:rsidRPr="0049543E">
        <w:rPr>
          <w:rFonts w:ascii="Times New Roman" w:hAnsi="Times New Roman" w:cs="Times New Roman"/>
          <w:sz w:val="24"/>
          <w:szCs w:val="24"/>
          <w:lang w:val="ru-RU"/>
        </w:rPr>
        <w:t xml:space="preserve">с придобита ОНС „доктор“ в страната или в чужбина. </w:t>
      </w:r>
      <w:r w:rsidRPr="0049543E">
        <w:rPr>
          <w:rFonts w:ascii="Times New Roman" w:hAnsi="Times New Roman" w:cs="Times New Roman"/>
          <w:bCs/>
          <w:sz w:val="24"/>
          <w:szCs w:val="24"/>
          <w:lang w:val="ru-RU"/>
        </w:rPr>
        <w:t>Те трябва да покриват минималните национални изисквания за ОНС „доктор“ по научната област и професионално направление, в което кандидатстват.</w:t>
      </w:r>
    </w:p>
    <w:p w:rsidR="0049543E" w:rsidRPr="00961AD7" w:rsidRDefault="0049543E" w:rsidP="00961AD7">
      <w:pPr>
        <w:pStyle w:val="20"/>
        <w:shd w:val="clear" w:color="auto" w:fill="auto"/>
        <w:tabs>
          <w:tab w:val="left" w:pos="1127"/>
        </w:tabs>
        <w:spacing w:before="0" w:line="360" w:lineRule="auto"/>
        <w:ind w:firstLine="709"/>
        <w:rPr>
          <w:bCs/>
          <w:sz w:val="24"/>
          <w:szCs w:val="24"/>
          <w:lang w:val="ru-RU"/>
        </w:rPr>
      </w:pPr>
      <w:r>
        <w:rPr>
          <w:sz w:val="24"/>
          <w:szCs w:val="24"/>
          <w:lang w:val="ru-RU"/>
        </w:rPr>
        <w:t xml:space="preserve">2. </w:t>
      </w:r>
      <w:r w:rsidRPr="0049543E">
        <w:rPr>
          <w:sz w:val="24"/>
          <w:szCs w:val="24"/>
          <w:lang w:val="ru-RU"/>
        </w:rPr>
        <w:t xml:space="preserve"> Кандидатите трябва да отговарят на определението за „постдокторант”</w:t>
      </w:r>
      <w:r w:rsidRPr="00A10C08">
        <w:rPr>
          <w:sz w:val="24"/>
          <w:szCs w:val="24"/>
          <w:lang w:val="ru-RU"/>
        </w:rPr>
        <w:t>:</w:t>
      </w:r>
      <w:r w:rsidRPr="0049543E">
        <w:rPr>
          <w:sz w:val="24"/>
          <w:szCs w:val="24"/>
          <w:lang w:val="ru-RU"/>
        </w:rPr>
        <w:t xml:space="preserve"> </w:t>
      </w:r>
      <w:r w:rsidR="002D315A">
        <w:rPr>
          <w:sz w:val="24"/>
          <w:szCs w:val="24"/>
          <w:lang w:val="ru-RU"/>
        </w:rPr>
        <w:t xml:space="preserve"> </w:t>
      </w:r>
      <w:r w:rsidRPr="0049543E">
        <w:rPr>
          <w:sz w:val="24"/>
          <w:szCs w:val="24"/>
          <w:lang w:val="ru-RU"/>
        </w:rPr>
        <w:t xml:space="preserve">учен, който е придобил първа ОНС </w:t>
      </w:r>
      <w:r w:rsidRPr="00A10C08">
        <w:rPr>
          <w:sz w:val="24"/>
          <w:szCs w:val="24"/>
          <w:lang w:val="ru-RU"/>
        </w:rPr>
        <w:t>“</w:t>
      </w:r>
      <w:r w:rsidRPr="0049543E">
        <w:rPr>
          <w:sz w:val="24"/>
          <w:szCs w:val="24"/>
          <w:lang w:val="ru-RU"/>
        </w:rPr>
        <w:t>доктор</w:t>
      </w:r>
      <w:r w:rsidRPr="00A10C08">
        <w:rPr>
          <w:sz w:val="24"/>
          <w:szCs w:val="24"/>
          <w:lang w:val="ru-RU"/>
        </w:rPr>
        <w:t>”</w:t>
      </w:r>
      <w:r w:rsidRPr="0049543E">
        <w:rPr>
          <w:sz w:val="24"/>
          <w:szCs w:val="24"/>
          <w:lang w:val="ru-RU"/>
        </w:rPr>
        <w:t>, но не повече от пет години след придобиването ѝ (денят, в който дисертационният труд е защитен успешно). Това условие е валидно за целия период на участието им в програмата</w:t>
      </w:r>
      <w:r w:rsidR="00961AD7">
        <w:rPr>
          <w:sz w:val="24"/>
          <w:szCs w:val="24"/>
          <w:lang w:val="ru-RU"/>
        </w:rPr>
        <w:t xml:space="preserve">  </w:t>
      </w:r>
      <w:r w:rsidR="00961AD7" w:rsidRPr="00961AD7">
        <w:rPr>
          <w:bCs/>
          <w:sz w:val="24"/>
          <w:szCs w:val="24"/>
          <w:lang w:val="ru-RU"/>
        </w:rPr>
        <w:t>до 1 декември 2023 г.</w:t>
      </w:r>
      <w:r w:rsidR="00961AD7">
        <w:rPr>
          <w:bCs/>
          <w:sz w:val="24"/>
          <w:szCs w:val="24"/>
          <w:lang w:val="ru-RU"/>
        </w:rPr>
        <w:t xml:space="preserve"> за първи етап</w:t>
      </w:r>
      <w:r w:rsidR="00961AD7" w:rsidRPr="00961AD7">
        <w:rPr>
          <w:bCs/>
          <w:sz w:val="24"/>
          <w:szCs w:val="24"/>
          <w:lang w:val="ru-RU"/>
        </w:rPr>
        <w:t>, до 1 октомври 2025 г.</w:t>
      </w:r>
      <w:r w:rsidR="00961AD7">
        <w:rPr>
          <w:bCs/>
          <w:sz w:val="24"/>
          <w:szCs w:val="24"/>
          <w:lang w:val="ru-RU"/>
        </w:rPr>
        <w:t xml:space="preserve"> за втория етап.</w:t>
      </w:r>
      <w:r w:rsidR="00961AD7" w:rsidRPr="00961AD7">
        <w:rPr>
          <w:bCs/>
          <w:sz w:val="24"/>
          <w:szCs w:val="24"/>
          <w:lang w:val="ru-RU"/>
        </w:rPr>
        <w:t xml:space="preserve"> </w:t>
      </w:r>
    </w:p>
    <w:p w:rsidR="0049543E" w:rsidRPr="0049543E" w:rsidRDefault="0049543E" w:rsidP="0049543E">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 </w:t>
      </w:r>
      <w:r w:rsidRPr="0049543E">
        <w:rPr>
          <w:rFonts w:ascii="Times New Roman" w:hAnsi="Times New Roman" w:cs="Times New Roman"/>
          <w:sz w:val="24"/>
          <w:szCs w:val="24"/>
          <w:lang w:val="ru-RU"/>
        </w:rPr>
        <w:t xml:space="preserve">Кандидатите могат да бъдат и </w:t>
      </w:r>
      <w:r w:rsidRPr="0049543E">
        <w:rPr>
          <w:rFonts w:ascii="Times New Roman" w:hAnsi="Times New Roman" w:cs="Times New Roman"/>
          <w:b/>
          <w:bCs/>
          <w:sz w:val="24"/>
          <w:szCs w:val="24"/>
          <w:lang w:val="ru-RU"/>
        </w:rPr>
        <w:t>външни</w:t>
      </w:r>
      <w:r>
        <w:rPr>
          <w:rStyle w:val="FootnoteReference"/>
          <w:rFonts w:ascii="Times New Roman" w:hAnsi="Times New Roman" w:cs="Times New Roman"/>
          <w:b/>
          <w:bCs/>
          <w:sz w:val="24"/>
          <w:szCs w:val="24"/>
        </w:rPr>
        <w:footnoteReference w:id="1"/>
      </w:r>
      <w:r w:rsidRPr="0049543E">
        <w:rPr>
          <w:rFonts w:ascii="Times New Roman" w:hAnsi="Times New Roman" w:cs="Times New Roman"/>
          <w:sz w:val="24"/>
          <w:szCs w:val="24"/>
          <w:lang w:val="ru-RU"/>
        </w:rPr>
        <w:t xml:space="preserve"> за структурните звена на ССА. В този случай, те представят </w:t>
      </w:r>
      <w:r w:rsidRPr="0049543E">
        <w:rPr>
          <w:rFonts w:ascii="Times New Roman" w:hAnsi="Times New Roman" w:cs="Times New Roman"/>
          <w:bCs/>
          <w:iCs/>
          <w:sz w:val="24"/>
          <w:szCs w:val="24"/>
          <w:lang w:val="ru-RU"/>
        </w:rPr>
        <w:t xml:space="preserve">писменото съгласие </w:t>
      </w:r>
      <w:r w:rsidRPr="0049543E">
        <w:rPr>
          <w:rFonts w:ascii="Times New Roman" w:hAnsi="Times New Roman" w:cs="Times New Roman"/>
          <w:sz w:val="24"/>
          <w:szCs w:val="24"/>
          <w:lang w:val="ru-RU"/>
        </w:rPr>
        <w:t>на висшето училище или научна организация в страната</w:t>
      </w:r>
      <w:r w:rsidRPr="0049543E">
        <w:rPr>
          <w:rFonts w:ascii="Times New Roman" w:hAnsi="Times New Roman" w:cs="Times New Roman"/>
          <w:bCs/>
          <w:iCs/>
          <w:sz w:val="24"/>
          <w:szCs w:val="24"/>
          <w:lang w:val="ru-RU"/>
        </w:rPr>
        <w:t>, от която мигрират за</w:t>
      </w:r>
      <w:r w:rsidRPr="0049543E">
        <w:rPr>
          <w:rFonts w:ascii="Times New Roman" w:hAnsi="Times New Roman" w:cs="Times New Roman"/>
          <w:sz w:val="24"/>
          <w:szCs w:val="24"/>
          <w:lang w:val="ru-RU"/>
        </w:rPr>
        <w:t>:</w:t>
      </w:r>
    </w:p>
    <w:p w:rsidR="0049543E" w:rsidRPr="0049543E" w:rsidRDefault="0049543E" w:rsidP="0049543E">
      <w:pPr>
        <w:spacing w:after="0" w:line="360" w:lineRule="auto"/>
        <w:ind w:firstLine="709"/>
        <w:jc w:val="both"/>
        <w:rPr>
          <w:rFonts w:ascii="Times New Roman" w:hAnsi="Times New Roman" w:cs="Times New Roman"/>
          <w:sz w:val="24"/>
          <w:szCs w:val="24"/>
          <w:lang w:val="ru-RU"/>
        </w:rPr>
      </w:pPr>
      <w:r w:rsidRPr="0049543E">
        <w:rPr>
          <w:rFonts w:ascii="Times New Roman" w:hAnsi="Times New Roman" w:cs="Times New Roman"/>
          <w:sz w:val="24"/>
          <w:szCs w:val="24"/>
          <w:lang w:val="ru-RU"/>
        </w:rPr>
        <w:t xml:space="preserve">-  участието им в програмата като постдокторанти в структурни звена на ССА; </w:t>
      </w:r>
    </w:p>
    <w:p w:rsidR="0049543E" w:rsidRPr="0049543E" w:rsidRDefault="0049543E" w:rsidP="0049543E">
      <w:pPr>
        <w:spacing w:after="0" w:line="360" w:lineRule="auto"/>
        <w:ind w:firstLine="709"/>
        <w:jc w:val="both"/>
        <w:rPr>
          <w:rFonts w:ascii="Times New Roman" w:hAnsi="Times New Roman" w:cs="Times New Roman"/>
          <w:sz w:val="24"/>
          <w:szCs w:val="24"/>
          <w:lang w:val="ru-RU"/>
        </w:rPr>
      </w:pPr>
      <w:r w:rsidRPr="0049543E">
        <w:rPr>
          <w:rFonts w:ascii="Times New Roman" w:hAnsi="Times New Roman" w:cs="Times New Roman"/>
          <w:sz w:val="24"/>
          <w:szCs w:val="24"/>
          <w:lang w:val="ru-RU"/>
        </w:rPr>
        <w:t>- ползване на неплатен отпуск за периода на участие като постдокторанти в структурно звено на ССА, при условие, че бъдат одобрени и запазване на щатното им място.</w:t>
      </w:r>
    </w:p>
    <w:p w:rsidR="0049543E" w:rsidRPr="00A10C08" w:rsidRDefault="0049543E" w:rsidP="0049543E">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4. </w:t>
      </w:r>
      <w:r w:rsidRPr="0049543E">
        <w:rPr>
          <w:rFonts w:ascii="Times New Roman" w:hAnsi="Times New Roman" w:cs="Times New Roman"/>
          <w:sz w:val="24"/>
          <w:szCs w:val="24"/>
          <w:lang w:val="ru-RU"/>
        </w:rPr>
        <w:t>Кандидатите от структурните звена на ССА, които отговарят на посочените по-горе изисквания и в случаите на класиране, могат да бъдат назначавани като ПД на допълнителен договор за работа на непълен работен ден в структурното звено, в което работят</w:t>
      </w:r>
      <w:r w:rsidRPr="00A10C08">
        <w:rPr>
          <w:rFonts w:ascii="Times New Roman" w:hAnsi="Times New Roman" w:cs="Times New Roman"/>
          <w:sz w:val="24"/>
          <w:szCs w:val="24"/>
          <w:lang w:val="ru-RU"/>
        </w:rPr>
        <w:t>.</w:t>
      </w:r>
    </w:p>
    <w:p w:rsidR="0049543E" w:rsidRPr="0049543E" w:rsidRDefault="0049543E" w:rsidP="0049543E">
      <w:pPr>
        <w:spacing w:after="0" w:line="360" w:lineRule="auto"/>
        <w:ind w:firstLine="709"/>
        <w:jc w:val="both"/>
        <w:rPr>
          <w:rFonts w:ascii="Times New Roman" w:hAnsi="Times New Roman" w:cs="Times New Roman"/>
          <w:bCs/>
          <w:iCs/>
          <w:sz w:val="24"/>
          <w:szCs w:val="24"/>
          <w:lang w:val="ru-RU"/>
        </w:rPr>
      </w:pPr>
      <w:r>
        <w:rPr>
          <w:rFonts w:ascii="Times New Roman" w:hAnsi="Times New Roman" w:cs="Times New Roman"/>
          <w:bCs/>
          <w:iCs/>
          <w:sz w:val="24"/>
          <w:szCs w:val="24"/>
          <w:lang w:val="ru-RU"/>
        </w:rPr>
        <w:t xml:space="preserve">5. </w:t>
      </w:r>
      <w:r w:rsidRPr="0049543E">
        <w:rPr>
          <w:rFonts w:ascii="Times New Roman" w:hAnsi="Times New Roman" w:cs="Times New Roman"/>
          <w:sz w:val="24"/>
          <w:szCs w:val="24"/>
          <w:lang w:val="ru-RU"/>
        </w:rPr>
        <w:t xml:space="preserve"> </w:t>
      </w:r>
      <w:r w:rsidRPr="0049543E">
        <w:rPr>
          <w:rFonts w:ascii="Times New Roman" w:hAnsi="Times New Roman" w:cs="Times New Roman"/>
          <w:bCs/>
          <w:iCs/>
          <w:sz w:val="24"/>
          <w:szCs w:val="24"/>
          <w:lang w:val="ru-RU"/>
        </w:rPr>
        <w:t xml:space="preserve">При кандидатстване за ПД в ССА, всеки кандидат трябва да подаде проектно предложение, което да отговаря на следните изисквания: </w:t>
      </w:r>
    </w:p>
    <w:p w:rsidR="0049543E" w:rsidRPr="00A10C08" w:rsidRDefault="0049543E" w:rsidP="0049543E">
      <w:pPr>
        <w:pStyle w:val="ListParagraph"/>
        <w:numPr>
          <w:ilvl w:val="0"/>
          <w:numId w:val="3"/>
        </w:numPr>
        <w:spacing w:after="0" w:line="360" w:lineRule="auto"/>
        <w:ind w:left="0" w:firstLine="709"/>
        <w:jc w:val="both"/>
        <w:rPr>
          <w:rFonts w:ascii="Times New Roman" w:hAnsi="Times New Roman" w:cs="Times New Roman"/>
          <w:bCs/>
          <w:iCs/>
          <w:sz w:val="24"/>
          <w:szCs w:val="24"/>
          <w:lang w:val="ru-RU"/>
        </w:rPr>
      </w:pPr>
      <w:r w:rsidRPr="0049543E">
        <w:rPr>
          <w:rFonts w:ascii="Times New Roman" w:hAnsi="Times New Roman" w:cs="Times New Roman"/>
          <w:bCs/>
          <w:iCs/>
          <w:sz w:val="24"/>
          <w:szCs w:val="24"/>
          <w:lang w:val="ru-RU"/>
        </w:rPr>
        <w:t xml:space="preserve">да е с актуална тематика и на високо научно ниво, </w:t>
      </w:r>
    </w:p>
    <w:p w:rsidR="0049543E" w:rsidRPr="00A10C08" w:rsidRDefault="0049543E" w:rsidP="0049543E">
      <w:pPr>
        <w:pStyle w:val="ListParagraph"/>
        <w:numPr>
          <w:ilvl w:val="0"/>
          <w:numId w:val="3"/>
        </w:numPr>
        <w:spacing w:after="0" w:line="360" w:lineRule="auto"/>
        <w:ind w:left="0" w:firstLine="709"/>
        <w:jc w:val="both"/>
        <w:rPr>
          <w:rFonts w:ascii="Times New Roman" w:hAnsi="Times New Roman" w:cs="Times New Roman"/>
          <w:bCs/>
          <w:iCs/>
          <w:sz w:val="24"/>
          <w:szCs w:val="24"/>
          <w:lang w:val="ru-RU"/>
        </w:rPr>
      </w:pPr>
      <w:r w:rsidRPr="0049543E">
        <w:rPr>
          <w:rFonts w:ascii="Times New Roman" w:hAnsi="Times New Roman" w:cs="Times New Roman"/>
          <w:bCs/>
          <w:iCs/>
          <w:sz w:val="24"/>
          <w:szCs w:val="24"/>
          <w:lang w:val="ru-RU"/>
        </w:rPr>
        <w:lastRenderedPageBreak/>
        <w:t xml:space="preserve">да е с представена детайлна работна програма за периода на проекта и подробен финансов план, придружен с обосновка. </w:t>
      </w:r>
    </w:p>
    <w:p w:rsidR="0049543E" w:rsidRPr="0049543E" w:rsidRDefault="0049543E" w:rsidP="0049543E">
      <w:pPr>
        <w:spacing w:after="0" w:line="360" w:lineRule="auto"/>
        <w:ind w:firstLine="709"/>
        <w:jc w:val="both"/>
        <w:rPr>
          <w:rFonts w:ascii="Times New Roman" w:hAnsi="Times New Roman" w:cs="Times New Roman"/>
          <w:bCs/>
          <w:iCs/>
          <w:sz w:val="24"/>
          <w:szCs w:val="24"/>
          <w:lang w:val="ru-RU"/>
        </w:rPr>
      </w:pPr>
      <w:r>
        <w:rPr>
          <w:rFonts w:ascii="Times New Roman" w:hAnsi="Times New Roman" w:cs="Times New Roman"/>
          <w:sz w:val="24"/>
          <w:szCs w:val="24"/>
          <w:lang w:val="ru-RU"/>
        </w:rPr>
        <w:t>5.1.</w:t>
      </w:r>
      <w:r w:rsidRPr="0049543E">
        <w:rPr>
          <w:rFonts w:ascii="Times New Roman" w:hAnsi="Times New Roman" w:cs="Times New Roman"/>
          <w:sz w:val="24"/>
          <w:szCs w:val="24"/>
          <w:lang w:val="ru-RU"/>
        </w:rPr>
        <w:t xml:space="preserve"> </w:t>
      </w:r>
      <w:r w:rsidRPr="0049543E">
        <w:rPr>
          <w:rFonts w:ascii="Times New Roman" w:hAnsi="Times New Roman" w:cs="Times New Roman"/>
          <w:bCs/>
          <w:iCs/>
          <w:sz w:val="24"/>
          <w:szCs w:val="24"/>
          <w:lang w:val="ru-RU"/>
        </w:rPr>
        <w:t>Предложението се подава на български или на английски език, в съответствие с разработените от ССА критерии и насоки за кандидатстване, които са част от поканата/ обявата за набиране и подбор на постдокторанти.</w:t>
      </w:r>
    </w:p>
    <w:p w:rsidR="0049543E" w:rsidRPr="0049543E" w:rsidRDefault="0049543E" w:rsidP="0049543E">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5.2. </w:t>
      </w:r>
      <w:r w:rsidRPr="0049543E">
        <w:rPr>
          <w:rFonts w:ascii="Times New Roman" w:hAnsi="Times New Roman" w:cs="Times New Roman"/>
          <w:sz w:val="24"/>
          <w:szCs w:val="24"/>
          <w:lang w:val="ru-RU"/>
        </w:rPr>
        <w:t>Срокът за изпълнение на проектното предложение следва да бъде до 10 месеца с възможност за продължение, но не повече от 2 месеца в периода на изпълнение на програмата.</w:t>
      </w:r>
    </w:p>
    <w:p w:rsidR="0049543E" w:rsidRPr="0049543E" w:rsidRDefault="0049543E" w:rsidP="0049543E">
      <w:pPr>
        <w:spacing w:after="0" w:line="36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6. </w:t>
      </w:r>
      <w:r w:rsidRPr="0049543E">
        <w:rPr>
          <w:rFonts w:ascii="Times New Roman" w:hAnsi="Times New Roman" w:cs="Times New Roman"/>
          <w:sz w:val="24"/>
          <w:szCs w:val="24"/>
          <w:lang w:val="ru-RU"/>
        </w:rPr>
        <w:t xml:space="preserve">Кандидат за позицията „постдокторант“ преминава от първи във втори етап на програмата без конкурс, за да довърши работата по научното си изследване, след одобрение на отчета за извършената до момента работа, ако при кандидатстването през първия етап е предвидена продължителност от 12 месеца, и ако той продължава да отговаря на определението за „постдокторант“. </w:t>
      </w:r>
    </w:p>
    <w:p w:rsidR="00961AD7" w:rsidRPr="00A10C08" w:rsidRDefault="00961AD7" w:rsidP="00961AD7">
      <w:pPr>
        <w:spacing w:after="0"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7. </w:t>
      </w:r>
      <w:r w:rsidRPr="00961AD7">
        <w:rPr>
          <w:rFonts w:ascii="Times New Roman" w:hAnsi="Times New Roman" w:cs="Times New Roman"/>
          <w:sz w:val="24"/>
          <w:szCs w:val="24"/>
          <w:lang w:val="ru-RU"/>
        </w:rPr>
        <w:t xml:space="preserve">Допустими кандидати са служителите на структурните звена на ССА, които имат програмна акредитация за образователната и научна степен „доктор“ от Националната агенция за оценяване и акредитация </w:t>
      </w:r>
      <w:r w:rsidRPr="00EF33DC">
        <w:rPr>
          <w:rFonts w:ascii="Times New Roman" w:hAnsi="Times New Roman" w:cs="Times New Roman"/>
          <w:sz w:val="24"/>
          <w:szCs w:val="24"/>
          <w:lang w:val="ru-RU"/>
        </w:rPr>
        <w:t>(списък на институтите може да се намери на следния линк: https://agriacad.bg/en/phd-students/accredited-doctoral-</w:t>
      </w:r>
      <w:r w:rsidRPr="00CD3653">
        <w:rPr>
          <w:rFonts w:ascii="Times New Roman" w:hAnsi="Times New Roman" w:cs="Times New Roman"/>
          <w:sz w:val="24"/>
          <w:szCs w:val="24"/>
          <w:lang w:val="ru-RU"/>
        </w:rPr>
        <w:t>programs</w:t>
      </w:r>
      <w:r w:rsidRPr="00A10C08">
        <w:rPr>
          <w:rFonts w:ascii="Times New Roman" w:hAnsi="Times New Roman" w:cs="Times New Roman"/>
          <w:sz w:val="24"/>
          <w:szCs w:val="24"/>
          <w:lang w:val="ru-RU"/>
        </w:rPr>
        <w:t>)</w:t>
      </w:r>
      <w:r w:rsidRPr="00961AD7">
        <w:rPr>
          <w:rFonts w:ascii="Times New Roman" w:hAnsi="Times New Roman" w:cs="Times New Roman"/>
          <w:sz w:val="24"/>
          <w:szCs w:val="24"/>
          <w:lang w:val="ru-RU"/>
        </w:rPr>
        <w:t>, за специалности от</w:t>
      </w:r>
      <w:r w:rsidRPr="00DF0D74">
        <w:rPr>
          <w:rFonts w:ascii="Times New Roman" w:hAnsi="Times New Roman" w:cs="Times New Roman"/>
          <w:sz w:val="24"/>
          <w:szCs w:val="24"/>
          <w:lang w:val="ru-RU"/>
        </w:rPr>
        <w:t xml:space="preserve"> </w:t>
      </w:r>
      <w:r w:rsidRPr="00961AD7">
        <w:rPr>
          <w:rFonts w:ascii="Times New Roman" w:hAnsi="Times New Roman" w:cs="Times New Roman"/>
          <w:sz w:val="24"/>
          <w:szCs w:val="24"/>
          <w:lang w:val="ru-RU"/>
        </w:rPr>
        <w:t xml:space="preserve">следните научни области и </w:t>
      </w:r>
      <w:r w:rsidRPr="00961AD7">
        <w:rPr>
          <w:rFonts w:ascii="Times New Roman" w:hAnsi="Times New Roman" w:cs="Times New Roman"/>
          <w:i/>
          <w:sz w:val="24"/>
          <w:szCs w:val="24"/>
          <w:lang w:val="ru-RU"/>
        </w:rPr>
        <w:t>професионални направления,</w:t>
      </w:r>
      <w:r w:rsidRPr="00961AD7">
        <w:rPr>
          <w:rFonts w:ascii="Times New Roman" w:hAnsi="Times New Roman" w:cs="Times New Roman"/>
          <w:sz w:val="24"/>
          <w:szCs w:val="24"/>
          <w:lang w:val="ru-RU"/>
        </w:rPr>
        <w:t xml:space="preserve"> съгласно Постановление № 125 от 24 юни 2002 г. на Министерския съвет:</w:t>
      </w:r>
    </w:p>
    <w:p w:rsidR="00961AD7" w:rsidRPr="00961AD7" w:rsidRDefault="00961AD7" w:rsidP="00961AD7">
      <w:pPr>
        <w:spacing w:after="0" w:line="360" w:lineRule="auto"/>
        <w:ind w:firstLine="709"/>
        <w:jc w:val="both"/>
        <w:rPr>
          <w:rFonts w:ascii="Times New Roman" w:hAnsi="Times New Roman" w:cs="Times New Roman"/>
          <w:i/>
          <w:sz w:val="24"/>
          <w:szCs w:val="24"/>
          <w:lang w:val="ru-RU"/>
        </w:rPr>
      </w:pPr>
      <w:r w:rsidRPr="00961AD7">
        <w:rPr>
          <w:rFonts w:ascii="Times New Roman" w:hAnsi="Times New Roman" w:cs="Times New Roman"/>
          <w:sz w:val="24"/>
          <w:szCs w:val="24"/>
          <w:lang w:val="ru-RU"/>
        </w:rPr>
        <w:t xml:space="preserve">- Социални, стопански и правни науки - </w:t>
      </w:r>
      <w:r w:rsidRPr="00961AD7">
        <w:rPr>
          <w:rFonts w:ascii="Times New Roman" w:hAnsi="Times New Roman" w:cs="Times New Roman"/>
          <w:i/>
          <w:color w:val="222222"/>
          <w:sz w:val="24"/>
          <w:szCs w:val="24"/>
          <w:shd w:val="clear" w:color="auto" w:fill="FFFFFF"/>
          <w:lang w:val="ru-RU"/>
        </w:rPr>
        <w:t>3.8 Икономика</w:t>
      </w:r>
      <w:r w:rsidRPr="00961AD7">
        <w:rPr>
          <w:rFonts w:ascii="Times New Roman" w:hAnsi="Times New Roman" w:cs="Times New Roman"/>
          <w:i/>
          <w:sz w:val="24"/>
          <w:szCs w:val="24"/>
          <w:lang w:val="ru-RU"/>
        </w:rPr>
        <w:t>.</w:t>
      </w:r>
    </w:p>
    <w:p w:rsidR="00961AD7" w:rsidRPr="00961AD7" w:rsidRDefault="00961AD7" w:rsidP="00961AD7">
      <w:pPr>
        <w:spacing w:after="0" w:line="360" w:lineRule="auto"/>
        <w:ind w:firstLine="709"/>
        <w:jc w:val="both"/>
        <w:rPr>
          <w:rFonts w:ascii="Times New Roman" w:hAnsi="Times New Roman" w:cs="Times New Roman"/>
          <w:sz w:val="24"/>
          <w:szCs w:val="24"/>
          <w:lang w:val="ru-RU"/>
        </w:rPr>
      </w:pPr>
      <w:r w:rsidRPr="00961AD7">
        <w:rPr>
          <w:rFonts w:ascii="Times New Roman" w:hAnsi="Times New Roman" w:cs="Times New Roman"/>
          <w:sz w:val="24"/>
          <w:szCs w:val="24"/>
          <w:lang w:val="ru-RU"/>
        </w:rPr>
        <w:t xml:space="preserve">- Природни науки, математика и информатика </w:t>
      </w:r>
      <w:r w:rsidRPr="00961AD7">
        <w:rPr>
          <w:rFonts w:ascii="Times New Roman" w:hAnsi="Times New Roman" w:cs="Times New Roman"/>
          <w:i/>
          <w:sz w:val="24"/>
          <w:szCs w:val="24"/>
          <w:lang w:val="ru-RU"/>
        </w:rPr>
        <w:t xml:space="preserve">- </w:t>
      </w:r>
      <w:r w:rsidRPr="00961AD7">
        <w:rPr>
          <w:rFonts w:ascii="Times New Roman" w:hAnsi="Times New Roman" w:cs="Times New Roman"/>
          <w:i/>
          <w:color w:val="222222"/>
          <w:sz w:val="24"/>
          <w:szCs w:val="24"/>
          <w:shd w:val="clear" w:color="auto" w:fill="FFFFFF"/>
          <w:lang w:val="ru-RU"/>
        </w:rPr>
        <w:t>4.3 Биологически науки</w:t>
      </w:r>
      <w:r w:rsidRPr="00961AD7">
        <w:rPr>
          <w:rFonts w:ascii="Times New Roman" w:hAnsi="Times New Roman" w:cs="Times New Roman"/>
          <w:sz w:val="24"/>
          <w:szCs w:val="24"/>
          <w:lang w:val="ru-RU"/>
        </w:rPr>
        <w:t>.</w:t>
      </w:r>
    </w:p>
    <w:p w:rsidR="00961AD7" w:rsidRPr="00961AD7" w:rsidRDefault="00961AD7" w:rsidP="00961AD7">
      <w:pPr>
        <w:spacing w:after="0" w:line="360" w:lineRule="auto"/>
        <w:ind w:firstLine="709"/>
        <w:jc w:val="both"/>
        <w:rPr>
          <w:rFonts w:ascii="Times New Roman" w:hAnsi="Times New Roman" w:cs="Times New Roman"/>
          <w:i/>
          <w:sz w:val="24"/>
          <w:szCs w:val="24"/>
          <w:lang w:val="ru-RU"/>
        </w:rPr>
      </w:pPr>
      <w:r>
        <w:rPr>
          <w:rFonts w:ascii="Times New Roman" w:hAnsi="Times New Roman" w:cs="Times New Roman"/>
          <w:sz w:val="24"/>
          <w:szCs w:val="24"/>
          <w:lang w:val="ru-RU"/>
        </w:rPr>
        <w:t xml:space="preserve">- </w:t>
      </w:r>
      <w:r w:rsidRPr="00961AD7">
        <w:rPr>
          <w:rFonts w:ascii="Times New Roman" w:hAnsi="Times New Roman" w:cs="Times New Roman"/>
          <w:sz w:val="24"/>
          <w:szCs w:val="24"/>
          <w:lang w:val="ru-RU"/>
        </w:rPr>
        <w:t xml:space="preserve">Технически науки - </w:t>
      </w:r>
      <w:r w:rsidRPr="00961AD7">
        <w:rPr>
          <w:rFonts w:ascii="Times New Roman" w:hAnsi="Times New Roman" w:cs="Times New Roman"/>
          <w:color w:val="222222"/>
          <w:sz w:val="24"/>
          <w:szCs w:val="24"/>
          <w:shd w:val="clear" w:color="auto" w:fill="FFFFFF"/>
          <w:lang w:val="ru-RU"/>
        </w:rPr>
        <w:t>5</w:t>
      </w:r>
      <w:r w:rsidRPr="00961AD7">
        <w:rPr>
          <w:rFonts w:ascii="Times New Roman" w:hAnsi="Times New Roman" w:cs="Times New Roman"/>
          <w:i/>
          <w:color w:val="222222"/>
          <w:sz w:val="24"/>
          <w:szCs w:val="24"/>
          <w:shd w:val="clear" w:color="auto" w:fill="FFFFFF"/>
          <w:lang w:val="ru-RU"/>
        </w:rPr>
        <w:t>.1 Машинно инженерство, 5.7 Архитектура, строителство и геодезия</w:t>
      </w:r>
      <w:r w:rsidRPr="00961AD7">
        <w:rPr>
          <w:rFonts w:ascii="Times New Roman" w:hAnsi="Times New Roman" w:cs="Times New Roman"/>
          <w:i/>
          <w:sz w:val="24"/>
          <w:szCs w:val="24"/>
          <w:lang w:val="ru-RU"/>
        </w:rPr>
        <w:t xml:space="preserve"> и </w:t>
      </w:r>
      <w:r w:rsidRPr="00961AD7">
        <w:rPr>
          <w:rFonts w:ascii="Times New Roman" w:hAnsi="Times New Roman" w:cs="Times New Roman"/>
          <w:i/>
          <w:color w:val="222222"/>
          <w:sz w:val="24"/>
          <w:szCs w:val="24"/>
          <w:shd w:val="clear" w:color="auto" w:fill="FFFFFF"/>
          <w:lang w:val="ru-RU"/>
        </w:rPr>
        <w:t>5.12 Хранителни технологии.</w:t>
      </w:r>
    </w:p>
    <w:p w:rsidR="00961AD7" w:rsidRDefault="00961AD7" w:rsidP="00961AD7">
      <w:pPr>
        <w:spacing w:after="0" w:line="360" w:lineRule="auto"/>
        <w:ind w:firstLine="709"/>
        <w:jc w:val="both"/>
        <w:rPr>
          <w:rFonts w:ascii="Times New Roman" w:hAnsi="Times New Roman" w:cs="Times New Roman"/>
          <w:sz w:val="24"/>
          <w:szCs w:val="24"/>
          <w:lang w:val="ru-RU"/>
        </w:rPr>
      </w:pPr>
      <w:r w:rsidRPr="00961AD7">
        <w:rPr>
          <w:rFonts w:ascii="Times New Roman" w:hAnsi="Times New Roman" w:cs="Times New Roman"/>
          <w:sz w:val="24"/>
          <w:szCs w:val="24"/>
          <w:lang w:val="ru-RU"/>
        </w:rPr>
        <w:t xml:space="preserve">- Аграрни науки и ветеринарна медицина - </w:t>
      </w:r>
      <w:r w:rsidRPr="00961AD7">
        <w:rPr>
          <w:rFonts w:ascii="Times New Roman" w:hAnsi="Times New Roman" w:cs="Times New Roman"/>
          <w:i/>
          <w:color w:val="222222"/>
          <w:sz w:val="24"/>
          <w:szCs w:val="24"/>
          <w:shd w:val="clear" w:color="auto" w:fill="FFFFFF"/>
          <w:lang w:val="ru-RU"/>
        </w:rPr>
        <w:t xml:space="preserve">6.1 Растениевъдство, </w:t>
      </w:r>
      <w:r w:rsidRPr="00961AD7">
        <w:rPr>
          <w:rFonts w:ascii="Times New Roman" w:eastAsia="Times New Roman" w:hAnsi="Times New Roman" w:cs="Times New Roman"/>
          <w:i/>
          <w:color w:val="222222"/>
          <w:sz w:val="24"/>
          <w:szCs w:val="24"/>
          <w:lang w:val="ru-RU"/>
        </w:rPr>
        <w:t xml:space="preserve">6.2 Растителна защита и </w:t>
      </w:r>
      <w:r w:rsidRPr="00961AD7">
        <w:rPr>
          <w:rFonts w:ascii="Times New Roman" w:hAnsi="Times New Roman" w:cs="Times New Roman"/>
          <w:i/>
          <w:color w:val="222222"/>
          <w:sz w:val="24"/>
          <w:szCs w:val="24"/>
          <w:shd w:val="clear" w:color="auto" w:fill="FFFFFF"/>
          <w:lang w:val="ru-RU"/>
        </w:rPr>
        <w:t>6.3 Животновъдство</w:t>
      </w:r>
      <w:r>
        <w:rPr>
          <w:rFonts w:ascii="Times New Roman" w:hAnsi="Times New Roman" w:cs="Times New Roman"/>
          <w:i/>
          <w:sz w:val="24"/>
          <w:szCs w:val="24"/>
          <w:lang w:val="ru-RU"/>
        </w:rPr>
        <w:t>.</w:t>
      </w:r>
    </w:p>
    <w:p w:rsidR="0049543E" w:rsidRPr="0049543E" w:rsidRDefault="00961AD7" w:rsidP="0049543E">
      <w:pPr>
        <w:tabs>
          <w:tab w:val="left" w:pos="426"/>
        </w:tabs>
        <w:spacing w:after="0" w:line="36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8</w:t>
      </w:r>
      <w:r w:rsidR="0049543E">
        <w:rPr>
          <w:rFonts w:ascii="Times New Roman" w:hAnsi="Times New Roman" w:cs="Times New Roman"/>
          <w:sz w:val="24"/>
          <w:szCs w:val="24"/>
          <w:lang w:val="ru-RU"/>
        </w:rPr>
        <w:t xml:space="preserve">. </w:t>
      </w:r>
      <w:r w:rsidR="0049543E" w:rsidRPr="0049543E">
        <w:rPr>
          <w:rFonts w:ascii="Times New Roman" w:hAnsi="Times New Roman" w:cs="Times New Roman"/>
          <w:sz w:val="24"/>
          <w:szCs w:val="24"/>
          <w:lang w:val="ru-RU"/>
        </w:rPr>
        <w:t>Кандидатите за участие в модулит</w:t>
      </w:r>
      <w:r w:rsidR="0049543E">
        <w:rPr>
          <w:rFonts w:ascii="Times New Roman" w:hAnsi="Times New Roman" w:cs="Times New Roman"/>
          <w:sz w:val="24"/>
          <w:szCs w:val="24"/>
          <w:lang w:val="ru-RU"/>
        </w:rPr>
        <w:t xml:space="preserve">е </w:t>
      </w:r>
      <w:r w:rsidR="0049543E" w:rsidRPr="0049543E">
        <w:rPr>
          <w:rFonts w:ascii="Times New Roman" w:hAnsi="Times New Roman" w:cs="Times New Roman"/>
          <w:sz w:val="24"/>
          <w:szCs w:val="24"/>
          <w:lang w:val="ru-RU"/>
        </w:rPr>
        <w:t xml:space="preserve"> ПД могат да бъдат както български, така и чужди граждани.</w:t>
      </w:r>
    </w:p>
    <w:p w:rsidR="0049543E" w:rsidRPr="0049543E" w:rsidRDefault="00961AD7" w:rsidP="0049543E">
      <w:pPr>
        <w:tabs>
          <w:tab w:val="left" w:pos="426"/>
        </w:tabs>
        <w:spacing w:after="0" w:line="36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9</w:t>
      </w:r>
      <w:r w:rsidR="0049543E">
        <w:rPr>
          <w:rFonts w:ascii="Times New Roman" w:hAnsi="Times New Roman" w:cs="Times New Roman"/>
          <w:sz w:val="24"/>
          <w:szCs w:val="24"/>
          <w:lang w:val="ru-RU"/>
        </w:rPr>
        <w:t xml:space="preserve">. </w:t>
      </w:r>
      <w:r w:rsidR="0049543E" w:rsidRPr="0049543E">
        <w:rPr>
          <w:rFonts w:ascii="Times New Roman" w:hAnsi="Times New Roman" w:cs="Times New Roman"/>
          <w:sz w:val="24"/>
          <w:szCs w:val="24"/>
          <w:lang w:val="ru-RU"/>
        </w:rPr>
        <w:t xml:space="preserve"> Кандидатите, които отговарят и на двете определения - МУ и ПД могат да кандидатстват само по едната процедура/обява/покана.</w:t>
      </w:r>
    </w:p>
    <w:p w:rsidR="0085676C" w:rsidRDefault="0085676C" w:rsidP="0085676C">
      <w:pPr>
        <w:pStyle w:val="ListParagraph"/>
        <w:spacing w:after="0" w:line="360" w:lineRule="auto"/>
        <w:jc w:val="both"/>
        <w:rPr>
          <w:rFonts w:ascii="Times New Roman" w:hAnsi="Times New Roman" w:cs="Times New Roman"/>
          <w:sz w:val="24"/>
          <w:szCs w:val="24"/>
          <w:lang w:val="bg-BG"/>
        </w:rPr>
      </w:pPr>
    </w:p>
    <w:p w:rsidR="0085676C" w:rsidRDefault="0085676C" w:rsidP="0085676C">
      <w:pPr>
        <w:spacing w:after="0"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Необходими документи за участие в конкурса по </w:t>
      </w:r>
      <w:r w:rsidRPr="00186FDC">
        <w:rPr>
          <w:rFonts w:ascii="Times New Roman" w:hAnsi="Times New Roman" w:cs="Times New Roman"/>
          <w:sz w:val="24"/>
          <w:szCs w:val="24"/>
          <w:lang w:val="bg-BG"/>
        </w:rPr>
        <w:t>модул „</w:t>
      </w:r>
      <w:proofErr w:type="spellStart"/>
      <w:r>
        <w:rPr>
          <w:rFonts w:ascii="Times New Roman" w:hAnsi="Times New Roman" w:cs="Times New Roman"/>
          <w:sz w:val="24"/>
          <w:szCs w:val="24"/>
          <w:lang w:val="bg-BG"/>
        </w:rPr>
        <w:t>Постдокторанти</w:t>
      </w:r>
      <w:proofErr w:type="spellEnd"/>
      <w:r w:rsidRPr="00186FDC">
        <w:rPr>
          <w:rFonts w:ascii="Times New Roman" w:hAnsi="Times New Roman" w:cs="Times New Roman"/>
          <w:sz w:val="24"/>
          <w:szCs w:val="24"/>
          <w:lang w:val="bg-BG"/>
        </w:rPr>
        <w:t>“</w:t>
      </w:r>
      <w:r>
        <w:rPr>
          <w:rFonts w:ascii="Times New Roman" w:hAnsi="Times New Roman" w:cs="Times New Roman"/>
          <w:sz w:val="24"/>
          <w:szCs w:val="24"/>
          <w:lang w:val="bg-BG"/>
        </w:rPr>
        <w:t>:</w:t>
      </w:r>
    </w:p>
    <w:p w:rsidR="0085676C" w:rsidRDefault="0085676C" w:rsidP="0085676C">
      <w:pPr>
        <w:pStyle w:val="ListParagraph"/>
        <w:numPr>
          <w:ilvl w:val="0"/>
          <w:numId w:val="2"/>
        </w:numPr>
        <w:spacing w:after="0" w:line="360" w:lineRule="auto"/>
        <w:jc w:val="both"/>
        <w:rPr>
          <w:rFonts w:ascii="Times New Roman" w:hAnsi="Times New Roman" w:cs="Times New Roman"/>
          <w:sz w:val="24"/>
          <w:szCs w:val="24"/>
          <w:lang w:val="bg-BG"/>
        </w:rPr>
      </w:pPr>
      <w:r w:rsidRPr="004D0552">
        <w:rPr>
          <w:rFonts w:ascii="Times New Roman" w:hAnsi="Times New Roman" w:cs="Times New Roman"/>
          <w:sz w:val="24"/>
          <w:szCs w:val="24"/>
          <w:lang w:val="bg-BG"/>
        </w:rPr>
        <w:t>Заявление за участие в програмата (свободен текст).</w:t>
      </w:r>
    </w:p>
    <w:p w:rsidR="0085676C" w:rsidRPr="004D0552" w:rsidRDefault="0085676C" w:rsidP="0085676C">
      <w:pPr>
        <w:pStyle w:val="ListParagraph"/>
        <w:numPr>
          <w:ilvl w:val="0"/>
          <w:numId w:val="2"/>
        </w:numPr>
        <w:spacing w:after="0" w:line="360" w:lineRule="auto"/>
        <w:ind w:left="714" w:hanging="357"/>
        <w:jc w:val="both"/>
        <w:rPr>
          <w:rFonts w:ascii="Times New Roman" w:hAnsi="Times New Roman" w:cs="Times New Roman"/>
          <w:sz w:val="24"/>
          <w:szCs w:val="24"/>
          <w:lang w:val="bg-BG"/>
        </w:rPr>
      </w:pPr>
      <w:r w:rsidRPr="004D0552">
        <w:rPr>
          <w:rFonts w:ascii="Times New Roman" w:hAnsi="Times New Roman" w:cs="Times New Roman"/>
          <w:sz w:val="24"/>
          <w:szCs w:val="24"/>
          <w:lang w:val="bg-BG"/>
        </w:rPr>
        <w:t xml:space="preserve">Сканирано копие на дипломата за „доктор“. </w:t>
      </w:r>
    </w:p>
    <w:p w:rsidR="0085676C" w:rsidRDefault="0085676C" w:rsidP="0085676C">
      <w:pPr>
        <w:pStyle w:val="ListParagraph"/>
        <w:spacing w:after="0" w:line="360" w:lineRule="auto"/>
        <w:ind w:left="714" w:hanging="357"/>
        <w:jc w:val="both"/>
        <w:rPr>
          <w:rFonts w:ascii="Times New Roman" w:hAnsi="Times New Roman" w:cs="Times New Roman"/>
          <w:sz w:val="24"/>
          <w:szCs w:val="24"/>
          <w:lang w:val="bg-BG"/>
        </w:rPr>
      </w:pPr>
      <w:r w:rsidRPr="00186FDC">
        <w:rPr>
          <w:rFonts w:ascii="Times New Roman" w:hAnsi="Times New Roman" w:cs="Times New Roman"/>
          <w:sz w:val="24"/>
          <w:szCs w:val="24"/>
          <w:lang w:val="bg-BG"/>
        </w:rPr>
        <w:lastRenderedPageBreak/>
        <w:t>2.</w:t>
      </w:r>
      <w:r w:rsidRPr="00186FDC">
        <w:rPr>
          <w:rFonts w:ascii="Times New Roman" w:hAnsi="Times New Roman" w:cs="Times New Roman"/>
          <w:sz w:val="24"/>
          <w:szCs w:val="24"/>
          <w:lang w:val="bg-BG"/>
        </w:rPr>
        <w:tab/>
        <w:t xml:space="preserve">Доказателства, че кандидатът извършва научноизследователска дейност: </w:t>
      </w:r>
      <w:r>
        <w:rPr>
          <w:rFonts w:ascii="Times New Roman" w:hAnsi="Times New Roman" w:cs="Times New Roman"/>
          <w:sz w:val="24"/>
          <w:szCs w:val="24"/>
          <w:lang w:val="bg-BG"/>
        </w:rPr>
        <w:t>автобиография с приложения (</w:t>
      </w:r>
      <w:r w:rsidRPr="00883C7E">
        <w:rPr>
          <w:rFonts w:ascii="Times New Roman" w:hAnsi="Times New Roman" w:cs="Times New Roman"/>
          <w:sz w:val="24"/>
          <w:szCs w:val="24"/>
          <w:lang w:val="bg-BG"/>
        </w:rPr>
        <w:t>списък на публикациите, списък на проектите, с участието на кандидата, списък на участията в научни прояви, всички описани детайлно по години за цялата научна кариера</w:t>
      </w:r>
      <w:r>
        <w:rPr>
          <w:rFonts w:ascii="Times New Roman" w:hAnsi="Times New Roman" w:cs="Times New Roman"/>
          <w:sz w:val="24"/>
          <w:szCs w:val="24"/>
          <w:lang w:val="bg-BG"/>
        </w:rPr>
        <w:t xml:space="preserve">), </w:t>
      </w:r>
      <w:r w:rsidRPr="00186FDC">
        <w:rPr>
          <w:rFonts w:ascii="Times New Roman" w:hAnsi="Times New Roman" w:cs="Times New Roman"/>
          <w:sz w:val="24"/>
          <w:szCs w:val="24"/>
          <w:lang w:val="bg-BG"/>
        </w:rPr>
        <w:t>трудови договори, дипломи за квалификация и обучения.</w:t>
      </w:r>
    </w:p>
    <w:p w:rsidR="0085676C" w:rsidRPr="00C55460" w:rsidRDefault="0085676C" w:rsidP="0085676C">
      <w:pPr>
        <w:pStyle w:val="ListParagraph"/>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lang w:val="bg-BG"/>
        </w:rPr>
        <w:t>3. Проект (</w:t>
      </w:r>
      <w:hyperlink r:id="rId7" w:history="1">
        <w:r w:rsidRPr="00C55460">
          <w:rPr>
            <w:rStyle w:val="Hyperlink"/>
            <w:rFonts w:ascii="Times New Roman" w:hAnsi="Times New Roman" w:cs="Times New Roman"/>
            <w:sz w:val="24"/>
            <w:szCs w:val="24"/>
            <w:lang w:val="bg-BG"/>
          </w:rPr>
          <w:t>по образец</w:t>
        </w:r>
      </w:hyperlink>
      <w:r w:rsidR="00C55460">
        <w:rPr>
          <w:rFonts w:ascii="Times New Roman" w:hAnsi="Times New Roman" w:cs="Times New Roman"/>
          <w:sz w:val="24"/>
          <w:szCs w:val="24"/>
        </w:rPr>
        <w:t>)</w:t>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r w:rsidR="00C55460">
        <w:rPr>
          <w:rFonts w:ascii="Times New Roman" w:hAnsi="Times New Roman" w:cs="Times New Roman"/>
          <w:sz w:val="24"/>
          <w:szCs w:val="24"/>
        </w:rPr>
        <w:tab/>
      </w:r>
      <w:hyperlink r:id="rId8" w:history="1">
        <w:r w:rsidR="00C55460" w:rsidRPr="00C55460">
          <w:rPr>
            <w:rStyle w:val="Hyperlink"/>
            <w:rFonts w:ascii="Times New Roman" w:hAnsi="Times New Roman" w:cs="Times New Roman"/>
            <w:sz w:val="24"/>
            <w:szCs w:val="24"/>
          </w:rPr>
          <w:t>https://agriacad.bg/uploads/files/e71c73520128b5543b57a503b73f01dc.docx</w:t>
        </w:r>
      </w:hyperlink>
    </w:p>
    <w:p w:rsidR="00A133D4" w:rsidRPr="00A133D4" w:rsidRDefault="00A133D4" w:rsidP="00A133D4">
      <w:pPr>
        <w:spacing w:after="0" w:line="360" w:lineRule="auto"/>
        <w:jc w:val="both"/>
        <w:rPr>
          <w:rFonts w:ascii="Times New Roman" w:hAnsi="Times New Roman" w:cs="Times New Roman"/>
          <w:i/>
          <w:color w:val="0070C0"/>
          <w:sz w:val="24"/>
          <w:szCs w:val="24"/>
          <w:lang w:val="bg-BG"/>
        </w:rPr>
      </w:pPr>
      <w:r>
        <w:rPr>
          <w:rFonts w:ascii="Times New Roman" w:hAnsi="Times New Roman" w:cs="Times New Roman"/>
          <w:sz w:val="24"/>
          <w:szCs w:val="24"/>
          <w:lang w:val="bg-BG"/>
        </w:rPr>
        <w:t xml:space="preserve">При допустимост на по-голям брой кандидати от възможния брой за подпомагане </w:t>
      </w:r>
      <w:bookmarkStart w:id="0" w:name="_GoBack"/>
      <w:bookmarkEnd w:id="0"/>
      <w:r>
        <w:rPr>
          <w:rFonts w:ascii="Times New Roman" w:hAnsi="Times New Roman" w:cs="Times New Roman"/>
          <w:sz w:val="24"/>
          <w:szCs w:val="24"/>
          <w:lang w:val="bg-BG"/>
        </w:rPr>
        <w:t xml:space="preserve">ще бъде приложена процедура за оценка по следните критерии: </w:t>
      </w:r>
      <w:hyperlink r:id="rId9" w:history="1">
        <w:r w:rsidRPr="00C55460">
          <w:rPr>
            <w:rStyle w:val="Hyperlink"/>
            <w:rFonts w:ascii="Times New Roman" w:hAnsi="Times New Roman" w:cs="Times New Roman"/>
            <w:i/>
            <w:sz w:val="24"/>
            <w:szCs w:val="24"/>
            <w:lang w:val="bg-BG"/>
          </w:rPr>
          <w:t xml:space="preserve">виж </w:t>
        </w:r>
        <w:r w:rsidR="00C55460" w:rsidRPr="00C55460">
          <w:rPr>
            <w:rStyle w:val="Hyperlink"/>
            <w:rFonts w:ascii="Times New Roman" w:hAnsi="Times New Roman" w:cs="Times New Roman"/>
            <w:i/>
            <w:sz w:val="24"/>
            <w:szCs w:val="24"/>
            <w:lang w:val="bg-BG"/>
          </w:rPr>
          <w:t>насоки за кандидатстване и методика за оценка на проекти</w:t>
        </w:r>
      </w:hyperlink>
      <w:r w:rsidRPr="00A133D4">
        <w:rPr>
          <w:rFonts w:ascii="Times New Roman" w:hAnsi="Times New Roman" w:cs="Times New Roman"/>
          <w:i/>
          <w:color w:val="0070C0"/>
          <w:sz w:val="24"/>
          <w:szCs w:val="24"/>
          <w:lang w:val="bg-BG"/>
        </w:rPr>
        <w:t>.</w:t>
      </w:r>
    </w:p>
    <w:p w:rsidR="00DD4A5F" w:rsidRPr="0085676C" w:rsidRDefault="00DD4A5F" w:rsidP="00DD4A5F">
      <w:pPr>
        <w:spacing w:after="0" w:line="360" w:lineRule="auto"/>
        <w:jc w:val="both"/>
        <w:rPr>
          <w:rFonts w:ascii="Times New Roman" w:eastAsia="Times New Roman" w:hAnsi="Times New Roman" w:cs="Times New Roman"/>
          <w:sz w:val="24"/>
          <w:szCs w:val="24"/>
          <w:lang w:val="bg-BG" w:eastAsia="bg-BG"/>
        </w:rPr>
      </w:pPr>
    </w:p>
    <w:p w:rsidR="00DD4A5F" w:rsidRDefault="00DD4A5F" w:rsidP="00DD4A5F">
      <w:pPr>
        <w:spacing w:after="0" w:line="360" w:lineRule="auto"/>
        <w:jc w:val="both"/>
        <w:rPr>
          <w:rFonts w:ascii="Times New Roman" w:eastAsia="Times New Roman" w:hAnsi="Times New Roman" w:cs="Times New Roman"/>
          <w:sz w:val="24"/>
          <w:szCs w:val="24"/>
          <w:lang w:val="bg-BG" w:eastAsia="bg-BG"/>
        </w:rPr>
      </w:pPr>
      <w:r w:rsidRPr="00DD4A5F">
        <w:rPr>
          <w:rFonts w:ascii="Times New Roman" w:eastAsia="Times New Roman" w:hAnsi="Times New Roman" w:cs="Times New Roman"/>
          <w:sz w:val="24"/>
          <w:szCs w:val="24"/>
          <w:lang w:val="bg-BG" w:eastAsia="bg-BG"/>
        </w:rPr>
        <w:t xml:space="preserve">Документите се подават в </w:t>
      </w:r>
      <w:r>
        <w:rPr>
          <w:rFonts w:ascii="Times New Roman" w:eastAsia="Times New Roman" w:hAnsi="Times New Roman" w:cs="Times New Roman"/>
          <w:sz w:val="24"/>
          <w:szCs w:val="24"/>
          <w:lang w:val="bg-BG" w:eastAsia="bg-BG"/>
        </w:rPr>
        <w:t>„</w:t>
      </w:r>
      <w:r w:rsidRPr="00DD4A5F">
        <w:rPr>
          <w:rFonts w:ascii="Times New Roman" w:eastAsia="Times New Roman" w:hAnsi="Times New Roman" w:cs="Times New Roman"/>
          <w:sz w:val="24"/>
          <w:szCs w:val="24"/>
          <w:lang w:val="en-US" w:eastAsia="bg-BG"/>
        </w:rPr>
        <w:t>pdf</w:t>
      </w:r>
      <w:r>
        <w:rPr>
          <w:rFonts w:ascii="Times New Roman" w:eastAsia="Times New Roman" w:hAnsi="Times New Roman" w:cs="Times New Roman"/>
          <w:sz w:val="24"/>
          <w:szCs w:val="24"/>
          <w:lang w:val="bg-BG" w:eastAsia="bg-BG"/>
        </w:rPr>
        <w:t>”</w:t>
      </w:r>
      <w:r w:rsidRPr="00DD4A5F">
        <w:rPr>
          <w:rFonts w:ascii="Times New Roman" w:eastAsia="Times New Roman" w:hAnsi="Times New Roman" w:cs="Times New Roman"/>
          <w:sz w:val="24"/>
          <w:szCs w:val="24"/>
          <w:lang w:val="bg-BG" w:eastAsia="bg-BG"/>
        </w:rPr>
        <w:t xml:space="preserve"> формат на имейл:</w:t>
      </w:r>
      <w:r w:rsidRPr="00DD4A5F">
        <w:rPr>
          <w:rFonts w:ascii="Times New Roman" w:eastAsia="Times New Roman" w:hAnsi="Times New Roman" w:cs="Times New Roman"/>
          <w:sz w:val="24"/>
          <w:szCs w:val="24"/>
          <w:lang w:val="ru-RU" w:eastAsia="bg-BG"/>
        </w:rPr>
        <w:t xml:space="preserve"> </w:t>
      </w:r>
      <w:hyperlink r:id="rId10" w:history="1">
        <w:r w:rsidRPr="00DD4A5F">
          <w:rPr>
            <w:rFonts w:ascii="Times New Roman" w:eastAsia="Times New Roman" w:hAnsi="Times New Roman" w:cs="Times New Roman"/>
            <w:color w:val="0000FF"/>
            <w:sz w:val="24"/>
            <w:szCs w:val="24"/>
            <w:u w:val="single"/>
            <w:lang w:val="en-US" w:eastAsia="bg-BG"/>
          </w:rPr>
          <w:t>ssa</w:t>
        </w:r>
        <w:r w:rsidRPr="00DD4A5F">
          <w:rPr>
            <w:rFonts w:ascii="Times New Roman" w:eastAsia="Times New Roman" w:hAnsi="Times New Roman" w:cs="Times New Roman"/>
            <w:color w:val="0000FF"/>
            <w:sz w:val="24"/>
            <w:szCs w:val="24"/>
            <w:u w:val="single"/>
            <w:lang w:val="ru-RU" w:eastAsia="bg-BG"/>
          </w:rPr>
          <w:t>_</w:t>
        </w:r>
        <w:r w:rsidRPr="00DD4A5F">
          <w:rPr>
            <w:rFonts w:ascii="Times New Roman" w:eastAsia="Times New Roman" w:hAnsi="Times New Roman" w:cs="Times New Roman"/>
            <w:color w:val="0000FF"/>
            <w:sz w:val="24"/>
            <w:szCs w:val="24"/>
            <w:u w:val="single"/>
            <w:lang w:val="en-US" w:eastAsia="bg-BG"/>
          </w:rPr>
          <w:t>nauka</w:t>
        </w:r>
        <w:r w:rsidRPr="00DD4A5F">
          <w:rPr>
            <w:rFonts w:ascii="Times New Roman" w:eastAsia="Times New Roman" w:hAnsi="Times New Roman" w:cs="Times New Roman"/>
            <w:color w:val="0000FF"/>
            <w:sz w:val="24"/>
            <w:szCs w:val="24"/>
            <w:u w:val="single"/>
            <w:lang w:val="ru-RU" w:eastAsia="bg-BG"/>
          </w:rPr>
          <w:t>@</w:t>
        </w:r>
        <w:r w:rsidRPr="00DD4A5F">
          <w:rPr>
            <w:rFonts w:ascii="Times New Roman" w:eastAsia="Times New Roman" w:hAnsi="Times New Roman" w:cs="Times New Roman"/>
            <w:color w:val="0000FF"/>
            <w:sz w:val="24"/>
            <w:szCs w:val="24"/>
            <w:u w:val="single"/>
            <w:lang w:val="en-US" w:eastAsia="bg-BG"/>
          </w:rPr>
          <w:t>agriacad</w:t>
        </w:r>
        <w:r w:rsidRPr="00DD4A5F">
          <w:rPr>
            <w:rFonts w:ascii="Times New Roman" w:eastAsia="Times New Roman" w:hAnsi="Times New Roman" w:cs="Times New Roman"/>
            <w:color w:val="0000FF"/>
            <w:sz w:val="24"/>
            <w:szCs w:val="24"/>
            <w:u w:val="single"/>
            <w:lang w:val="ru-RU" w:eastAsia="bg-BG"/>
          </w:rPr>
          <w:t>.</w:t>
        </w:r>
        <w:r w:rsidRPr="00DD4A5F">
          <w:rPr>
            <w:rFonts w:ascii="Times New Roman" w:eastAsia="Times New Roman" w:hAnsi="Times New Roman" w:cs="Times New Roman"/>
            <w:color w:val="0000FF"/>
            <w:sz w:val="24"/>
            <w:szCs w:val="24"/>
            <w:u w:val="single"/>
            <w:lang w:val="en-US" w:eastAsia="bg-BG"/>
          </w:rPr>
          <w:t>bg</w:t>
        </w:r>
      </w:hyperlink>
      <w:r w:rsidRPr="00DD4A5F">
        <w:rPr>
          <w:rFonts w:ascii="Times New Roman" w:eastAsia="Times New Roman" w:hAnsi="Times New Roman" w:cs="Times New Roman"/>
          <w:sz w:val="24"/>
          <w:szCs w:val="24"/>
          <w:lang w:val="bg-BG" w:eastAsia="bg-BG"/>
        </w:rPr>
        <w:t>.</w:t>
      </w:r>
    </w:p>
    <w:p w:rsidR="00DD4A5F" w:rsidRDefault="00DD4A5F" w:rsidP="00DD4A5F">
      <w:pPr>
        <w:spacing w:after="0" w:line="360" w:lineRule="auto"/>
        <w:jc w:val="both"/>
        <w:rPr>
          <w:rFonts w:ascii="Times New Roman" w:hAnsi="Times New Roman" w:cs="Times New Roman"/>
          <w:sz w:val="24"/>
          <w:szCs w:val="24"/>
          <w:lang w:val="bg-BG"/>
        </w:rPr>
      </w:pPr>
      <w:r w:rsidRPr="00DD4A5F">
        <w:rPr>
          <w:rFonts w:ascii="Times New Roman" w:hAnsi="Times New Roman" w:cs="Times New Roman"/>
          <w:sz w:val="24"/>
          <w:szCs w:val="24"/>
          <w:lang w:val="bg-BG"/>
        </w:rPr>
        <w:t xml:space="preserve">Конкурсната програма стартира </w:t>
      </w:r>
      <w:r>
        <w:rPr>
          <w:rFonts w:ascii="Times New Roman" w:hAnsi="Times New Roman" w:cs="Times New Roman"/>
          <w:sz w:val="24"/>
          <w:szCs w:val="24"/>
          <w:lang w:val="bg-BG"/>
        </w:rPr>
        <w:t>на 9</w:t>
      </w:r>
      <w:r w:rsidRPr="00DD4A5F">
        <w:rPr>
          <w:rFonts w:ascii="Times New Roman" w:hAnsi="Times New Roman" w:cs="Times New Roman"/>
          <w:sz w:val="24"/>
          <w:szCs w:val="24"/>
          <w:lang w:val="bg-BG"/>
        </w:rPr>
        <w:t xml:space="preserve"> август 2022 г.</w:t>
      </w:r>
      <w:r w:rsidR="00A3490D">
        <w:rPr>
          <w:rFonts w:ascii="Times New Roman" w:hAnsi="Times New Roman" w:cs="Times New Roman"/>
          <w:sz w:val="24"/>
          <w:szCs w:val="24"/>
          <w:lang w:val="bg-BG"/>
        </w:rPr>
        <w:t xml:space="preserve"> местно време и приключва в 17.</w:t>
      </w:r>
      <w:r w:rsidRPr="00DD4A5F">
        <w:rPr>
          <w:rFonts w:ascii="Times New Roman" w:hAnsi="Times New Roman" w:cs="Times New Roman"/>
          <w:sz w:val="24"/>
          <w:szCs w:val="24"/>
          <w:lang w:val="bg-BG"/>
        </w:rPr>
        <w:t xml:space="preserve">00 часа (местно време) на </w:t>
      </w:r>
      <w:r>
        <w:rPr>
          <w:rFonts w:ascii="Times New Roman" w:hAnsi="Times New Roman" w:cs="Times New Roman"/>
          <w:sz w:val="24"/>
          <w:szCs w:val="24"/>
          <w:lang w:val="bg-BG"/>
        </w:rPr>
        <w:t>9</w:t>
      </w:r>
      <w:r w:rsidRPr="00DD4A5F">
        <w:rPr>
          <w:rFonts w:ascii="Times New Roman" w:hAnsi="Times New Roman" w:cs="Times New Roman"/>
          <w:sz w:val="24"/>
          <w:szCs w:val="24"/>
          <w:lang w:val="bg-BG"/>
        </w:rPr>
        <w:t xml:space="preserve"> септември 2022 г. </w:t>
      </w:r>
    </w:p>
    <w:p w:rsidR="00A133D4" w:rsidRDefault="00A133D4" w:rsidP="00DD4A5F">
      <w:pPr>
        <w:spacing w:after="0" w:line="360" w:lineRule="auto"/>
        <w:jc w:val="both"/>
        <w:rPr>
          <w:rFonts w:ascii="Times New Roman" w:hAnsi="Times New Roman" w:cs="Times New Roman"/>
          <w:sz w:val="24"/>
          <w:szCs w:val="24"/>
          <w:lang w:val="bg-BG"/>
        </w:rPr>
      </w:pPr>
    </w:p>
    <w:p w:rsidR="00A133D4" w:rsidRDefault="00A133D4" w:rsidP="00DD4A5F">
      <w:pPr>
        <w:spacing w:after="0" w:line="360" w:lineRule="auto"/>
        <w:jc w:val="both"/>
        <w:rPr>
          <w:rFonts w:ascii="Times New Roman" w:hAnsi="Times New Roman" w:cs="Times New Roman"/>
          <w:sz w:val="24"/>
          <w:szCs w:val="24"/>
          <w:lang w:val="bg-BG"/>
        </w:rPr>
      </w:pPr>
    </w:p>
    <w:p w:rsidR="00AF2978" w:rsidRPr="00DD4A5F" w:rsidRDefault="00AF2978" w:rsidP="00DD4A5F">
      <w:pPr>
        <w:spacing w:after="0" w:line="360" w:lineRule="auto"/>
        <w:jc w:val="both"/>
        <w:rPr>
          <w:rFonts w:ascii="Times New Roman" w:eastAsia="Times New Roman" w:hAnsi="Times New Roman" w:cs="Times New Roman"/>
          <w:sz w:val="24"/>
          <w:szCs w:val="24"/>
          <w:lang w:val="bg-BG" w:eastAsia="bg-BG"/>
        </w:rPr>
      </w:pPr>
      <w:r>
        <w:rPr>
          <w:rFonts w:ascii="Times New Roman" w:hAnsi="Times New Roman" w:cs="Times New Roman"/>
          <w:sz w:val="24"/>
          <w:szCs w:val="24"/>
          <w:lang w:val="bg-BG"/>
        </w:rPr>
        <w:t>Подробна информация е наличн</w:t>
      </w:r>
      <w:r w:rsidR="00C55460">
        <w:rPr>
          <w:rFonts w:ascii="Times New Roman" w:hAnsi="Times New Roman" w:cs="Times New Roman"/>
          <w:sz w:val="24"/>
          <w:szCs w:val="24"/>
          <w:lang w:val="bg-BG"/>
        </w:rPr>
        <w:t>а на следния линк:</w:t>
      </w:r>
      <w:r w:rsidR="00C55460">
        <w:rPr>
          <w:rFonts w:ascii="Times New Roman" w:hAnsi="Times New Roman" w:cs="Times New Roman"/>
          <w:sz w:val="24"/>
          <w:szCs w:val="24"/>
          <w:lang w:val="bg-BG"/>
        </w:rPr>
        <w:tab/>
      </w:r>
      <w:hyperlink r:id="rId11" w:history="1">
        <w:r w:rsidR="00C55460" w:rsidRPr="00C55460">
          <w:rPr>
            <w:rStyle w:val="Hyperlink"/>
            <w:rFonts w:ascii="Times New Roman" w:hAnsi="Times New Roman" w:cs="Times New Roman"/>
            <w:sz w:val="24"/>
            <w:szCs w:val="24"/>
            <w:lang w:val="bg-BG"/>
          </w:rPr>
          <w:t>https://agriacad.bg/bg/science-and-education/programs/np-mladi-ucheni-i-postdoktoranti2-2</w:t>
        </w:r>
      </w:hyperlink>
    </w:p>
    <w:p w:rsidR="00186FDC" w:rsidRPr="00624263" w:rsidRDefault="00186FDC" w:rsidP="00624263">
      <w:pPr>
        <w:spacing w:after="0" w:line="360" w:lineRule="auto"/>
        <w:jc w:val="both"/>
        <w:rPr>
          <w:rFonts w:ascii="Times New Roman" w:hAnsi="Times New Roman" w:cs="Times New Roman"/>
          <w:sz w:val="24"/>
          <w:szCs w:val="24"/>
          <w:lang w:val="bg-BG"/>
        </w:rPr>
      </w:pPr>
    </w:p>
    <w:p w:rsidR="000F2D67" w:rsidRDefault="000F2D67" w:rsidP="002E5019">
      <w:pPr>
        <w:pStyle w:val="ListParagraph"/>
        <w:spacing w:after="0" w:line="360" w:lineRule="auto"/>
        <w:ind w:left="714" w:hanging="357"/>
        <w:jc w:val="both"/>
        <w:rPr>
          <w:rFonts w:ascii="Times New Roman" w:hAnsi="Times New Roman" w:cs="Times New Roman"/>
          <w:sz w:val="24"/>
          <w:szCs w:val="24"/>
          <w:lang w:val="bg-BG"/>
        </w:rPr>
      </w:pPr>
    </w:p>
    <w:p w:rsidR="000F2D67" w:rsidRPr="00186FDC" w:rsidRDefault="000F2D67" w:rsidP="002E5019">
      <w:pPr>
        <w:pStyle w:val="ListParagraph"/>
        <w:spacing w:after="0" w:line="360" w:lineRule="auto"/>
        <w:ind w:left="714" w:hanging="357"/>
        <w:jc w:val="both"/>
        <w:rPr>
          <w:rFonts w:ascii="Times New Roman" w:hAnsi="Times New Roman" w:cs="Times New Roman"/>
          <w:sz w:val="24"/>
          <w:szCs w:val="24"/>
          <w:lang w:val="bg-BG"/>
        </w:rPr>
      </w:pPr>
    </w:p>
    <w:p w:rsidR="00A77C9E" w:rsidRDefault="00A77C9E" w:rsidP="00047EE5">
      <w:pPr>
        <w:spacing w:after="0" w:line="360" w:lineRule="auto"/>
        <w:jc w:val="both"/>
        <w:rPr>
          <w:rFonts w:ascii="Times New Roman" w:hAnsi="Times New Roman" w:cs="Times New Roman"/>
          <w:sz w:val="24"/>
          <w:szCs w:val="24"/>
          <w:lang w:val="bg-BG"/>
        </w:rPr>
      </w:pPr>
    </w:p>
    <w:p w:rsidR="004707E3" w:rsidRPr="00A3490D" w:rsidRDefault="004707E3">
      <w:pPr>
        <w:rPr>
          <w:lang w:val="ru-RU"/>
        </w:rPr>
      </w:pPr>
    </w:p>
    <w:sectPr w:rsidR="004707E3" w:rsidRPr="00A3490D" w:rsidSect="00FD0B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965" w:rsidRDefault="00A82965" w:rsidP="0049543E">
      <w:pPr>
        <w:spacing w:after="0" w:line="240" w:lineRule="auto"/>
      </w:pPr>
      <w:r>
        <w:separator/>
      </w:r>
    </w:p>
  </w:endnote>
  <w:endnote w:type="continuationSeparator" w:id="0">
    <w:p w:rsidR="00A82965" w:rsidRDefault="00A82965" w:rsidP="00495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965" w:rsidRDefault="00A82965" w:rsidP="0049543E">
      <w:pPr>
        <w:spacing w:after="0" w:line="240" w:lineRule="auto"/>
      </w:pPr>
      <w:r>
        <w:separator/>
      </w:r>
    </w:p>
  </w:footnote>
  <w:footnote w:type="continuationSeparator" w:id="0">
    <w:p w:rsidR="00A82965" w:rsidRDefault="00A82965" w:rsidP="0049543E">
      <w:pPr>
        <w:spacing w:after="0" w:line="240" w:lineRule="auto"/>
      </w:pPr>
      <w:r>
        <w:continuationSeparator/>
      </w:r>
    </w:p>
  </w:footnote>
  <w:footnote w:id="1">
    <w:p w:rsidR="00AF2978" w:rsidRPr="0049543E" w:rsidRDefault="00AF2978" w:rsidP="0049543E">
      <w:pPr>
        <w:pStyle w:val="FootnoteText"/>
        <w:rPr>
          <w:rFonts w:ascii="Times New Roman" w:hAnsi="Times New Roman" w:cs="Times New Roman"/>
          <w:i/>
          <w:sz w:val="22"/>
          <w:szCs w:val="22"/>
        </w:rPr>
      </w:pPr>
      <w:r w:rsidRPr="00952CC3">
        <w:rPr>
          <w:rStyle w:val="FootnoteReference"/>
          <w:rFonts w:ascii="Times New Roman" w:hAnsi="Times New Roman" w:cs="Times New Roman"/>
          <w:sz w:val="22"/>
          <w:szCs w:val="22"/>
        </w:rPr>
        <w:footnoteRef/>
      </w:r>
      <w:r w:rsidRPr="00952CC3">
        <w:rPr>
          <w:rFonts w:ascii="Times New Roman" w:hAnsi="Times New Roman" w:cs="Times New Roman"/>
          <w:sz w:val="22"/>
          <w:szCs w:val="22"/>
        </w:rPr>
        <w:t xml:space="preserve"> </w:t>
      </w:r>
      <w:r w:rsidRPr="0049543E">
        <w:rPr>
          <w:rFonts w:ascii="Times New Roman" w:hAnsi="Times New Roman" w:cs="Times New Roman"/>
          <w:i/>
          <w:sz w:val="22"/>
          <w:szCs w:val="22"/>
        </w:rPr>
        <w:t>Всички служители на структурните звена на ССА се смятат за вътрешни за организацията кандидати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D49"/>
    <w:multiLevelType w:val="hybridMultilevel"/>
    <w:tmpl w:val="C2085356"/>
    <w:lvl w:ilvl="0" w:tplc="5EA69FF4">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9C10FBA"/>
    <w:multiLevelType w:val="hybridMultilevel"/>
    <w:tmpl w:val="2D545192"/>
    <w:lvl w:ilvl="0" w:tplc="D24C43AA">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3B3B03B3"/>
    <w:multiLevelType w:val="hybridMultilevel"/>
    <w:tmpl w:val="2864FDD6"/>
    <w:lvl w:ilvl="0" w:tplc="DC58AEA2">
      <w:start w:val="5"/>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43ED2165"/>
    <w:multiLevelType w:val="hybridMultilevel"/>
    <w:tmpl w:val="95DCC822"/>
    <w:lvl w:ilvl="0" w:tplc="64E64F2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637A06DD"/>
    <w:multiLevelType w:val="hybridMultilevel"/>
    <w:tmpl w:val="45E831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47EE5"/>
    <w:rsid w:val="00047EE5"/>
    <w:rsid w:val="000F2D67"/>
    <w:rsid w:val="001443EC"/>
    <w:rsid w:val="00182958"/>
    <w:rsid w:val="00186FDC"/>
    <w:rsid w:val="00216CA6"/>
    <w:rsid w:val="00295683"/>
    <w:rsid w:val="002D315A"/>
    <w:rsid w:val="002E5019"/>
    <w:rsid w:val="003A6603"/>
    <w:rsid w:val="003F7F6A"/>
    <w:rsid w:val="00430E10"/>
    <w:rsid w:val="00461A82"/>
    <w:rsid w:val="004707E3"/>
    <w:rsid w:val="0049543E"/>
    <w:rsid w:val="004D0552"/>
    <w:rsid w:val="00546352"/>
    <w:rsid w:val="00624263"/>
    <w:rsid w:val="0085676C"/>
    <w:rsid w:val="00883C7E"/>
    <w:rsid w:val="008963CC"/>
    <w:rsid w:val="00961AD7"/>
    <w:rsid w:val="009C0B8C"/>
    <w:rsid w:val="00A133D4"/>
    <w:rsid w:val="00A3490D"/>
    <w:rsid w:val="00A77C9E"/>
    <w:rsid w:val="00A82965"/>
    <w:rsid w:val="00AF2978"/>
    <w:rsid w:val="00C55460"/>
    <w:rsid w:val="00DD4A5F"/>
    <w:rsid w:val="00E149FE"/>
    <w:rsid w:val="00F1650C"/>
    <w:rsid w:val="00FD0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7EBC"/>
  <w15:docId w15:val="{AE204F11-91E1-4A71-A2EE-862A121B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FDC"/>
    <w:pPr>
      <w:ind w:left="720"/>
      <w:contextualSpacing/>
    </w:pPr>
  </w:style>
  <w:style w:type="paragraph" w:styleId="FootnoteText">
    <w:name w:val="footnote text"/>
    <w:basedOn w:val="Normal"/>
    <w:link w:val="FootnoteTextChar"/>
    <w:uiPriority w:val="99"/>
    <w:semiHidden/>
    <w:unhideWhenUsed/>
    <w:rsid w:val="0049543E"/>
    <w:pPr>
      <w:spacing w:after="0" w:line="240" w:lineRule="auto"/>
    </w:pPr>
    <w:rPr>
      <w:rFonts w:eastAsiaTheme="minorEastAsia"/>
      <w:sz w:val="20"/>
      <w:szCs w:val="20"/>
      <w:lang w:val="bg-BG" w:eastAsia="bg-BG"/>
    </w:rPr>
  </w:style>
  <w:style w:type="character" w:customStyle="1" w:styleId="FootnoteTextChar">
    <w:name w:val="Footnote Text Char"/>
    <w:basedOn w:val="DefaultParagraphFont"/>
    <w:link w:val="FootnoteText"/>
    <w:uiPriority w:val="99"/>
    <w:semiHidden/>
    <w:rsid w:val="0049543E"/>
    <w:rPr>
      <w:rFonts w:eastAsiaTheme="minorEastAsia"/>
      <w:sz w:val="20"/>
      <w:szCs w:val="20"/>
      <w:lang w:val="bg-BG" w:eastAsia="bg-BG"/>
    </w:rPr>
  </w:style>
  <w:style w:type="character" w:styleId="FootnoteReference">
    <w:name w:val="footnote reference"/>
    <w:basedOn w:val="DefaultParagraphFont"/>
    <w:uiPriority w:val="99"/>
    <w:semiHidden/>
    <w:unhideWhenUsed/>
    <w:rsid w:val="0049543E"/>
    <w:rPr>
      <w:vertAlign w:val="superscript"/>
    </w:rPr>
  </w:style>
  <w:style w:type="character" w:customStyle="1" w:styleId="2">
    <w:name w:val="Основен текст (2)_"/>
    <w:basedOn w:val="DefaultParagraphFont"/>
    <w:link w:val="20"/>
    <w:rsid w:val="00961AD7"/>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961AD7"/>
    <w:pPr>
      <w:widowControl w:val="0"/>
      <w:shd w:val="clear" w:color="auto" w:fill="FFFFFF"/>
      <w:spacing w:before="300" w:after="0" w:line="274" w:lineRule="exact"/>
      <w:ind w:hanging="360"/>
      <w:jc w:val="both"/>
    </w:pPr>
    <w:rPr>
      <w:rFonts w:ascii="Times New Roman" w:eastAsia="Times New Roman" w:hAnsi="Times New Roman" w:cs="Times New Roman"/>
    </w:rPr>
  </w:style>
  <w:style w:type="character" w:styleId="Hyperlink">
    <w:name w:val="Hyperlink"/>
    <w:basedOn w:val="DefaultParagraphFont"/>
    <w:uiPriority w:val="99"/>
    <w:unhideWhenUsed/>
    <w:rsid w:val="00C554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acad.bg/uploads/files/e71c73520128b5543b57a503b73f01dc.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griacad.bg/uploads/files/e71c73520128b5543b57a503b73f01dc.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riacad.bg/bg/science-and-education/programs/np-mladi-ucheni-i-postdoktoranti2-2" TargetMode="External"/><Relationship Id="rId5" Type="http://schemas.openxmlformats.org/officeDocument/2006/relationships/footnotes" Target="footnotes.xml"/><Relationship Id="rId10" Type="http://schemas.openxmlformats.org/officeDocument/2006/relationships/hyperlink" Target="mailto:ssa_nauka@agriacad.bg" TargetMode="External"/><Relationship Id="rId4" Type="http://schemas.openxmlformats.org/officeDocument/2006/relationships/webSettings" Target="webSettings.xml"/><Relationship Id="rId9" Type="http://schemas.openxmlformats.org/officeDocument/2006/relationships/hyperlink" Target="https://agriacad.bg/uploads/files/78024c06e0dafd4719a61f39792753d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2022-08-04T13:07:00Z</dcterms:created>
  <dcterms:modified xsi:type="dcterms:W3CDTF">2022-08-08T10:49:00Z</dcterms:modified>
</cp:coreProperties>
</file>